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30B" w:rsidRPr="00CD030B" w:rsidRDefault="00CD030B" w:rsidP="00CD030B">
      <w:pPr>
        <w:jc w:val="center"/>
        <w:rPr>
          <w:b/>
        </w:rPr>
      </w:pPr>
      <w:r w:rsidRPr="00CD030B">
        <w:rPr>
          <w:b/>
        </w:rPr>
        <w:t>OBRAZLOŽENJE PRORAČUNA OPĆINE RUŽIĆ ZA 2023. GODINU</w:t>
      </w:r>
    </w:p>
    <w:p w:rsidR="00CD030B" w:rsidRPr="00CD030B" w:rsidRDefault="00CD030B" w:rsidP="00CD030B">
      <w:pPr>
        <w:jc w:val="center"/>
        <w:rPr>
          <w:b/>
        </w:rPr>
      </w:pPr>
      <w:r w:rsidRPr="00CD030B">
        <w:rPr>
          <w:b/>
        </w:rPr>
        <w:t>I PROJEKCIJA ZA 2024. I 2025.GODINU</w:t>
      </w:r>
    </w:p>
    <w:p w:rsidR="00CD030B" w:rsidRPr="00CD030B" w:rsidRDefault="00CD030B" w:rsidP="00CD030B">
      <w:pPr>
        <w:jc w:val="both"/>
        <w:rPr>
          <w:b/>
        </w:rPr>
      </w:pP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Metodologija</w:t>
      </w:r>
      <w:proofErr w:type="spellEnd"/>
      <w:r w:rsidRPr="00CD030B">
        <w:t xml:space="preserve"> za </w:t>
      </w:r>
      <w:proofErr w:type="spellStart"/>
      <w:r w:rsidRPr="00CD030B">
        <w:t>izradu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jedinice</w:t>
      </w:r>
      <w:proofErr w:type="spellEnd"/>
      <w:r w:rsidRPr="00CD030B">
        <w:t xml:space="preserve"> </w:t>
      </w:r>
      <w:proofErr w:type="spellStart"/>
      <w:r w:rsidRPr="00CD030B">
        <w:t>lokalne</w:t>
      </w:r>
      <w:proofErr w:type="spellEnd"/>
      <w:r w:rsidRPr="00CD030B">
        <w:t xml:space="preserve"> </w:t>
      </w:r>
      <w:proofErr w:type="spellStart"/>
      <w:r w:rsidRPr="00CD030B">
        <w:t>samouprave</w:t>
      </w:r>
      <w:proofErr w:type="spellEnd"/>
      <w:r w:rsidRPr="00CD030B">
        <w:t xml:space="preserve"> </w:t>
      </w:r>
      <w:proofErr w:type="spellStart"/>
      <w:r w:rsidRPr="00CD030B">
        <w:t>propisana</w:t>
      </w:r>
      <w:proofErr w:type="spellEnd"/>
      <w:r w:rsidRPr="00CD030B">
        <w:t xml:space="preserve"> je </w:t>
      </w:r>
      <w:proofErr w:type="spellStart"/>
      <w:r w:rsidRPr="00CD030B">
        <w:t>Zakonom</w:t>
      </w:r>
      <w:proofErr w:type="spellEnd"/>
      <w:r w:rsidRPr="00CD030B">
        <w:t xml:space="preserve"> o </w:t>
      </w:r>
      <w:proofErr w:type="spellStart"/>
      <w:r w:rsidRPr="00CD030B">
        <w:t>proračunu</w:t>
      </w:r>
      <w:proofErr w:type="spellEnd"/>
      <w:r w:rsidRPr="00CD030B">
        <w:t xml:space="preserve"> (</w:t>
      </w:r>
      <w:proofErr w:type="spellStart"/>
      <w:r w:rsidRPr="00CD030B">
        <w:t>Narodne</w:t>
      </w:r>
      <w:proofErr w:type="spellEnd"/>
      <w:r w:rsidRPr="00CD030B">
        <w:t xml:space="preserve"> novine </w:t>
      </w:r>
      <w:proofErr w:type="spellStart"/>
      <w:r w:rsidRPr="00CD030B">
        <w:t>broj</w:t>
      </w:r>
      <w:proofErr w:type="spellEnd"/>
      <w:r w:rsidRPr="00CD030B">
        <w:t xml:space="preserve"> 144/21)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podzakonskim</w:t>
      </w:r>
      <w:proofErr w:type="spellEnd"/>
      <w:r w:rsidRPr="00CD030B">
        <w:t xml:space="preserve"> </w:t>
      </w:r>
      <w:proofErr w:type="spellStart"/>
      <w:r w:rsidRPr="00CD030B">
        <w:t>aktima</w:t>
      </w:r>
      <w:proofErr w:type="spellEnd"/>
      <w:r w:rsidRPr="00CD030B">
        <w:t xml:space="preserve"> </w:t>
      </w:r>
      <w:proofErr w:type="spellStart"/>
      <w:r w:rsidRPr="00CD030B">
        <w:t>kojima</w:t>
      </w:r>
      <w:proofErr w:type="spellEnd"/>
      <w:r w:rsidRPr="00CD030B">
        <w:t xml:space="preserve"> se </w:t>
      </w:r>
      <w:proofErr w:type="spellStart"/>
      <w:r w:rsidRPr="00CD030B">
        <w:t>regulira</w:t>
      </w:r>
      <w:proofErr w:type="spellEnd"/>
      <w:r w:rsidRPr="00CD030B">
        <w:t xml:space="preserve"> </w:t>
      </w:r>
      <w:proofErr w:type="spellStart"/>
      <w:r w:rsidRPr="00CD030B">
        <w:t>provedba</w:t>
      </w:r>
      <w:proofErr w:type="spellEnd"/>
      <w:r w:rsidRPr="00CD030B">
        <w:t xml:space="preserve"> </w:t>
      </w:r>
      <w:proofErr w:type="spellStart"/>
      <w:r w:rsidRPr="00CD030B">
        <w:t>navedenog</w:t>
      </w:r>
      <w:proofErr w:type="spellEnd"/>
      <w:r w:rsidRPr="00CD030B">
        <w:t xml:space="preserve"> </w:t>
      </w:r>
      <w:proofErr w:type="spellStart"/>
      <w:r w:rsidRPr="00CD030B">
        <w:t>Zakona</w:t>
      </w:r>
      <w:proofErr w:type="spellEnd"/>
      <w:r w:rsidRPr="00CD030B">
        <w:t xml:space="preserve">, </w:t>
      </w:r>
      <w:proofErr w:type="spellStart"/>
      <w:r w:rsidRPr="00CD030B">
        <w:t>Pravilnikom</w:t>
      </w:r>
      <w:proofErr w:type="spellEnd"/>
      <w:r w:rsidRPr="00CD030B">
        <w:t xml:space="preserve"> o </w:t>
      </w:r>
      <w:proofErr w:type="spellStart"/>
      <w:r w:rsidRPr="00CD030B">
        <w:t>proračunskim</w:t>
      </w:r>
      <w:proofErr w:type="spellEnd"/>
      <w:r w:rsidRPr="00CD030B">
        <w:t xml:space="preserve"> </w:t>
      </w:r>
      <w:proofErr w:type="spellStart"/>
      <w:r w:rsidRPr="00CD030B">
        <w:t>klasifikacijama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Pravilnikom</w:t>
      </w:r>
      <w:proofErr w:type="spellEnd"/>
      <w:r w:rsidRPr="00CD030B">
        <w:t xml:space="preserve"> o </w:t>
      </w:r>
      <w:proofErr w:type="spellStart"/>
      <w:r w:rsidRPr="00CD030B">
        <w:t>proračunskom</w:t>
      </w:r>
      <w:proofErr w:type="spellEnd"/>
      <w:r w:rsidRPr="00CD030B">
        <w:t xml:space="preserve"> </w:t>
      </w:r>
      <w:proofErr w:type="spellStart"/>
      <w:r w:rsidRPr="00CD030B">
        <w:t>računovodstvu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Računskom</w:t>
      </w:r>
      <w:proofErr w:type="spellEnd"/>
      <w:r w:rsidRPr="00CD030B">
        <w:t xml:space="preserve"> </w:t>
      </w:r>
      <w:proofErr w:type="spellStart"/>
      <w:r w:rsidRPr="00CD030B">
        <w:t>planu</w:t>
      </w:r>
      <w:proofErr w:type="spellEnd"/>
      <w:r w:rsidRPr="00CD030B">
        <w:t>.</w:t>
      </w:r>
    </w:p>
    <w:p w:rsidR="00CD030B" w:rsidRPr="00CD030B" w:rsidRDefault="00CD030B" w:rsidP="00CD030B">
      <w:pPr>
        <w:jc w:val="both"/>
      </w:pPr>
      <w:r w:rsidRPr="00CD030B">
        <w:tab/>
        <w:t xml:space="preserve"> </w:t>
      </w: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Prijedlog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projekcije</w:t>
      </w:r>
      <w:proofErr w:type="spellEnd"/>
      <w:r w:rsidRPr="00CD030B">
        <w:t xml:space="preserve"> za 2024. </w:t>
      </w:r>
      <w:proofErr w:type="spellStart"/>
      <w:r w:rsidRPr="00CD030B">
        <w:t>i</w:t>
      </w:r>
      <w:proofErr w:type="spellEnd"/>
      <w:r w:rsidRPr="00CD030B">
        <w:t xml:space="preserve"> 2025.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izrađen</w:t>
      </w:r>
      <w:proofErr w:type="spellEnd"/>
      <w:r w:rsidRPr="00CD030B">
        <w:t xml:space="preserve"> </w:t>
      </w:r>
      <w:proofErr w:type="gramStart"/>
      <w:r w:rsidRPr="00CD030B">
        <w:t xml:space="preserve">je  </w:t>
      </w:r>
      <w:proofErr w:type="spellStart"/>
      <w:r w:rsidRPr="00CD030B">
        <w:t>temeljem</w:t>
      </w:r>
      <w:proofErr w:type="spellEnd"/>
      <w:proofErr w:type="gramEnd"/>
      <w:r w:rsidRPr="00CD030B">
        <w:t xml:space="preserve"> </w:t>
      </w:r>
      <w:proofErr w:type="spellStart"/>
      <w:r w:rsidRPr="00CD030B">
        <w:t>Uputa</w:t>
      </w:r>
      <w:proofErr w:type="spellEnd"/>
      <w:r w:rsidRPr="00CD030B">
        <w:t xml:space="preserve"> za </w:t>
      </w:r>
      <w:proofErr w:type="spellStart"/>
      <w:r w:rsidRPr="00CD030B">
        <w:t>izradu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JLP(R)S  za </w:t>
      </w:r>
      <w:proofErr w:type="spellStart"/>
      <w:r w:rsidRPr="00CD030B">
        <w:t>razdoblje</w:t>
      </w:r>
      <w:proofErr w:type="spellEnd"/>
      <w:r w:rsidRPr="00CD030B">
        <w:t xml:space="preserve"> 2023.-2025. </w:t>
      </w:r>
      <w:proofErr w:type="spellStart"/>
      <w:r w:rsidRPr="00CD030B">
        <w:t>godine</w:t>
      </w:r>
      <w:proofErr w:type="spellEnd"/>
      <w:r w:rsidRPr="00CD030B">
        <w:t xml:space="preserve">, </w:t>
      </w:r>
      <w:proofErr w:type="spellStart"/>
      <w:r w:rsidRPr="00CD030B">
        <w:t>izvršenja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tekuće</w:t>
      </w:r>
      <w:proofErr w:type="spellEnd"/>
      <w:r w:rsidRPr="00CD030B">
        <w:t xml:space="preserve"> </w:t>
      </w:r>
      <w:proofErr w:type="spellStart"/>
      <w:proofErr w:type="gramStart"/>
      <w:r w:rsidRPr="00CD030B">
        <w:t>godine</w:t>
      </w:r>
      <w:proofErr w:type="spellEnd"/>
      <w:r w:rsidRPr="00CD030B">
        <w:t xml:space="preserve">  </w:t>
      </w:r>
      <w:proofErr w:type="spellStart"/>
      <w:r w:rsidRPr="00CD030B">
        <w:t>te</w:t>
      </w:r>
      <w:proofErr w:type="spellEnd"/>
      <w:proofErr w:type="gramEnd"/>
      <w:r w:rsidRPr="00CD030B">
        <w:t xml:space="preserve"> </w:t>
      </w:r>
      <w:proofErr w:type="spellStart"/>
      <w:r w:rsidRPr="00CD030B">
        <w:t>potpisanih</w:t>
      </w:r>
      <w:proofErr w:type="spellEnd"/>
      <w:r w:rsidRPr="00CD030B">
        <w:t xml:space="preserve"> </w:t>
      </w:r>
      <w:proofErr w:type="spellStart"/>
      <w:r w:rsidRPr="00CD030B">
        <w:t>ugovora</w:t>
      </w:r>
      <w:proofErr w:type="spellEnd"/>
      <w:r w:rsidRPr="00CD030B">
        <w:t xml:space="preserve"> o </w:t>
      </w:r>
      <w:proofErr w:type="spellStart"/>
      <w:r w:rsidRPr="00CD030B">
        <w:t>dodjeli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za </w:t>
      </w:r>
      <w:proofErr w:type="spellStart"/>
      <w:r w:rsidRPr="00CD030B">
        <w:t>financiranje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u </w:t>
      </w:r>
      <w:proofErr w:type="spellStart"/>
      <w:r w:rsidRPr="00CD030B">
        <w:t>projektu</w:t>
      </w:r>
      <w:proofErr w:type="spellEnd"/>
      <w:r w:rsidRPr="00CD030B">
        <w:t xml:space="preserve">. </w:t>
      </w:r>
    </w:p>
    <w:p w:rsidR="00CD030B" w:rsidRPr="00CD030B" w:rsidRDefault="00CD030B" w:rsidP="00CD030B">
      <w:pPr>
        <w:ind w:firstLine="708"/>
        <w:jc w:val="both"/>
      </w:pPr>
      <w:r w:rsidRPr="00CD030B">
        <w:t xml:space="preserve">Na </w:t>
      </w:r>
      <w:proofErr w:type="spellStart"/>
      <w:r w:rsidRPr="00CD030B">
        <w:t>izradu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za </w:t>
      </w:r>
      <w:proofErr w:type="spellStart"/>
      <w:r w:rsidRPr="00CD030B">
        <w:t>naredno</w:t>
      </w:r>
      <w:proofErr w:type="spellEnd"/>
      <w:r w:rsidRPr="00CD030B">
        <w:t xml:space="preserve"> </w:t>
      </w:r>
      <w:proofErr w:type="spellStart"/>
      <w:r w:rsidRPr="00CD030B">
        <w:t>trogodišnje</w:t>
      </w:r>
      <w:proofErr w:type="spellEnd"/>
      <w:r w:rsidRPr="00CD030B">
        <w:t xml:space="preserve"> </w:t>
      </w:r>
      <w:proofErr w:type="spellStart"/>
      <w:r w:rsidRPr="00CD030B">
        <w:t>razdoblje</w:t>
      </w:r>
      <w:proofErr w:type="spellEnd"/>
      <w:r w:rsidRPr="00CD030B">
        <w:t xml:space="preserve"> </w:t>
      </w:r>
      <w:proofErr w:type="spellStart"/>
      <w:r w:rsidRPr="00CD030B">
        <w:t>utjecale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promjene</w:t>
      </w:r>
      <w:proofErr w:type="spellEnd"/>
      <w:r w:rsidRPr="00CD030B">
        <w:t xml:space="preserve"> </w:t>
      </w:r>
      <w:proofErr w:type="spellStart"/>
      <w:r w:rsidRPr="00CD030B">
        <w:t>uvedene</w:t>
      </w:r>
      <w:proofErr w:type="spellEnd"/>
      <w:r w:rsidRPr="00CD030B">
        <w:t xml:space="preserve"> </w:t>
      </w:r>
      <w:proofErr w:type="spellStart"/>
      <w:r w:rsidRPr="00CD030B">
        <w:t>novim</w:t>
      </w:r>
      <w:proofErr w:type="spellEnd"/>
      <w:r w:rsidRPr="00CD030B">
        <w:t xml:space="preserve"> </w:t>
      </w:r>
      <w:proofErr w:type="spellStart"/>
      <w:r w:rsidRPr="00CD030B">
        <w:t>Zakonom</w:t>
      </w:r>
      <w:proofErr w:type="spellEnd"/>
      <w:r w:rsidRPr="00CD030B">
        <w:t xml:space="preserve"> o </w:t>
      </w:r>
      <w:proofErr w:type="spellStart"/>
      <w:proofErr w:type="gramStart"/>
      <w:r w:rsidRPr="00CD030B">
        <w:t>proračunu</w:t>
      </w:r>
      <w:proofErr w:type="spellEnd"/>
      <w:r w:rsidRPr="00CD030B">
        <w:t xml:space="preserve">  </w:t>
      </w:r>
      <w:proofErr w:type="spellStart"/>
      <w:r w:rsidRPr="00CD030B">
        <w:t>kojim</w:t>
      </w:r>
      <w:proofErr w:type="spellEnd"/>
      <w:proofErr w:type="gramEnd"/>
      <w:r w:rsidRPr="00CD030B">
        <w:t xml:space="preserve"> je </w:t>
      </w:r>
      <w:proofErr w:type="spellStart"/>
      <w:r w:rsidRPr="00CD030B">
        <w:t>propisano</w:t>
      </w:r>
      <w:proofErr w:type="spellEnd"/>
      <w:r w:rsidRPr="00CD030B">
        <w:t xml:space="preserve"> da se </w:t>
      </w:r>
      <w:proofErr w:type="spellStart"/>
      <w:r w:rsidRPr="00CD030B">
        <w:t>proračun</w:t>
      </w:r>
      <w:proofErr w:type="spellEnd"/>
      <w:r w:rsidRPr="00CD030B">
        <w:t xml:space="preserve"> </w:t>
      </w:r>
      <w:proofErr w:type="spellStart"/>
      <w:r w:rsidRPr="00CD030B">
        <w:t>donosi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drugoj</w:t>
      </w:r>
      <w:proofErr w:type="spellEnd"/>
      <w:r w:rsidRPr="00CD030B">
        <w:t xml:space="preserve"> </w:t>
      </w:r>
      <w:proofErr w:type="spellStart"/>
      <w:r w:rsidRPr="00CD030B">
        <w:t>razini</w:t>
      </w:r>
      <w:proofErr w:type="spellEnd"/>
      <w:r w:rsidRPr="00CD030B">
        <w:t xml:space="preserve"> </w:t>
      </w:r>
      <w:proofErr w:type="spellStart"/>
      <w:r w:rsidRPr="00CD030B">
        <w:t>ekonomske</w:t>
      </w:r>
      <w:proofErr w:type="spellEnd"/>
      <w:r w:rsidRPr="00CD030B">
        <w:t xml:space="preserve"> </w:t>
      </w:r>
      <w:proofErr w:type="spellStart"/>
      <w:r w:rsidRPr="00CD030B">
        <w:t>klasifikacije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uvođenje</w:t>
      </w:r>
      <w:proofErr w:type="spellEnd"/>
      <w:r w:rsidRPr="00CD030B">
        <w:t xml:space="preserve"> </w:t>
      </w:r>
      <w:proofErr w:type="spellStart"/>
      <w:r w:rsidRPr="00CD030B">
        <w:t>eura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službene</w:t>
      </w:r>
      <w:proofErr w:type="spellEnd"/>
      <w:r w:rsidRPr="00CD030B">
        <w:t xml:space="preserve"> </w:t>
      </w:r>
      <w:proofErr w:type="spellStart"/>
      <w:r w:rsidRPr="00CD030B">
        <w:t>valute</w:t>
      </w:r>
      <w:proofErr w:type="spellEnd"/>
      <w:r w:rsidRPr="00CD030B">
        <w:t xml:space="preserve"> od 01.01.2023. </w:t>
      </w:r>
      <w:proofErr w:type="spellStart"/>
      <w:proofErr w:type="gramStart"/>
      <w:r w:rsidRPr="00CD030B">
        <w:t>godine</w:t>
      </w:r>
      <w:proofErr w:type="spellEnd"/>
      <w:r w:rsidRPr="00CD030B">
        <w:t>,  (</w:t>
      </w:r>
      <w:proofErr w:type="spellStart"/>
      <w:proofErr w:type="gramEnd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uvođenju</w:t>
      </w:r>
      <w:proofErr w:type="spellEnd"/>
      <w:r w:rsidRPr="00CD030B">
        <w:t xml:space="preserve"> </w:t>
      </w:r>
      <w:proofErr w:type="spellStart"/>
      <w:r w:rsidRPr="00CD030B">
        <w:t>eura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službene</w:t>
      </w:r>
      <w:proofErr w:type="spellEnd"/>
      <w:r w:rsidRPr="00CD030B">
        <w:t xml:space="preserve"> </w:t>
      </w:r>
      <w:proofErr w:type="spellStart"/>
      <w:r w:rsidRPr="00CD030B">
        <w:t>valute</w:t>
      </w:r>
      <w:proofErr w:type="spellEnd"/>
      <w:r w:rsidRPr="00CD030B">
        <w:t xml:space="preserve"> RH, „ </w:t>
      </w:r>
      <w:proofErr w:type="spellStart"/>
      <w:r w:rsidRPr="00CD030B">
        <w:t>Narodne</w:t>
      </w:r>
      <w:proofErr w:type="spellEnd"/>
      <w:r w:rsidRPr="00CD030B">
        <w:t xml:space="preserve">  novine“ </w:t>
      </w:r>
      <w:proofErr w:type="spellStart"/>
      <w:r w:rsidRPr="00CD030B">
        <w:t>broj</w:t>
      </w:r>
      <w:proofErr w:type="spellEnd"/>
      <w:r w:rsidRPr="00CD030B">
        <w:t xml:space="preserve"> 57/22 </w:t>
      </w:r>
      <w:proofErr w:type="spellStart"/>
      <w:r w:rsidRPr="00CD030B">
        <w:t>i</w:t>
      </w:r>
      <w:proofErr w:type="spellEnd"/>
      <w:r w:rsidRPr="00CD030B">
        <w:t xml:space="preserve"> 88/22).</w:t>
      </w:r>
    </w:p>
    <w:p w:rsidR="00CD030B" w:rsidRPr="00CD030B" w:rsidRDefault="00CD030B" w:rsidP="00CD030B">
      <w:pPr>
        <w:jc w:val="both"/>
      </w:pPr>
      <w:r w:rsidRPr="00CD030B">
        <w:tab/>
        <w:t xml:space="preserve"> </w:t>
      </w:r>
      <w:proofErr w:type="spellStart"/>
      <w:r w:rsidRPr="00CD030B">
        <w:t>Prijedlog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utvrđen</w:t>
      </w:r>
      <w:proofErr w:type="spellEnd"/>
      <w:r w:rsidRPr="00CD030B">
        <w:t xml:space="preserve"> je u </w:t>
      </w:r>
      <w:proofErr w:type="spellStart"/>
      <w:r w:rsidRPr="00CD030B">
        <w:t>visini</w:t>
      </w:r>
      <w:proofErr w:type="spellEnd"/>
      <w:r w:rsidRPr="00CD030B">
        <w:t xml:space="preserve"> </w:t>
      </w:r>
      <w:proofErr w:type="gramStart"/>
      <w:r w:rsidRPr="00CD030B">
        <w:t>od  1.538.290</w:t>
      </w:r>
      <w:proofErr w:type="gramEnd"/>
      <w:r w:rsidRPr="00CD030B">
        <w:t xml:space="preserve">,00 €, </w:t>
      </w:r>
      <w:proofErr w:type="spellStart"/>
      <w:r w:rsidRPr="00CD030B">
        <w:t>projekcija</w:t>
      </w:r>
      <w:proofErr w:type="spellEnd"/>
      <w:r w:rsidRPr="00CD030B">
        <w:t xml:space="preserve"> za 2024.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utvrđena</w:t>
      </w:r>
      <w:proofErr w:type="spellEnd"/>
      <w:r w:rsidRPr="00CD030B">
        <w:t xml:space="preserve"> je u </w:t>
      </w:r>
      <w:proofErr w:type="spellStart"/>
      <w:r w:rsidRPr="00CD030B">
        <w:t>visini</w:t>
      </w:r>
      <w:proofErr w:type="spellEnd"/>
      <w:r w:rsidRPr="00CD030B">
        <w:t xml:space="preserve"> od 1.171.778,00 € a za </w:t>
      </w:r>
      <w:proofErr w:type="spellStart"/>
      <w:r w:rsidRPr="00CD030B">
        <w:t>posljednju</w:t>
      </w:r>
      <w:proofErr w:type="spellEnd"/>
      <w:r w:rsidRPr="00CD030B">
        <w:t xml:space="preserve">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projekcije</w:t>
      </w:r>
      <w:proofErr w:type="spellEnd"/>
      <w:r w:rsidRPr="00CD030B">
        <w:t xml:space="preserve"> 2025.  </w:t>
      </w:r>
      <w:proofErr w:type="spellStart"/>
      <w:r w:rsidRPr="00CD030B">
        <w:t>proračun</w:t>
      </w:r>
      <w:proofErr w:type="spellEnd"/>
      <w:r w:rsidRPr="00CD030B">
        <w:t xml:space="preserve"> je </w:t>
      </w:r>
      <w:proofErr w:type="spellStart"/>
      <w:r w:rsidRPr="00CD030B">
        <w:t>planiran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</w:t>
      </w:r>
      <w:proofErr w:type="gramStart"/>
      <w:r w:rsidRPr="00CD030B">
        <w:t>od  1.150.568</w:t>
      </w:r>
      <w:proofErr w:type="gramEnd"/>
      <w:r w:rsidRPr="00CD030B">
        <w:t xml:space="preserve">,00 €. </w:t>
      </w:r>
    </w:p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Prijedlog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sadrži</w:t>
      </w:r>
      <w:proofErr w:type="spellEnd"/>
      <w:r w:rsidRPr="00CD030B">
        <w:t xml:space="preserve"> </w:t>
      </w:r>
      <w:proofErr w:type="spellStart"/>
      <w:r w:rsidRPr="00CD030B">
        <w:t>sljedeće</w:t>
      </w:r>
      <w:proofErr w:type="spellEnd"/>
      <w:r w:rsidRPr="00CD030B">
        <w:t xml:space="preserve"> </w:t>
      </w:r>
      <w:proofErr w:type="spellStart"/>
      <w:r w:rsidRPr="00CD030B">
        <w:t>elemente</w:t>
      </w:r>
      <w:proofErr w:type="spellEnd"/>
      <w:r w:rsidRPr="00CD030B">
        <w:t>:</w:t>
      </w:r>
    </w:p>
    <w:p w:rsidR="00CD030B" w:rsidRPr="00CD030B" w:rsidRDefault="00CD030B" w:rsidP="00CD030B">
      <w:pPr>
        <w:jc w:val="both"/>
      </w:pPr>
      <w:r w:rsidRPr="00CD030B">
        <w:t xml:space="preserve">- </w:t>
      </w:r>
      <w:proofErr w:type="spellStart"/>
      <w:r w:rsidRPr="00CD030B">
        <w:t>opći</w:t>
      </w:r>
      <w:proofErr w:type="spellEnd"/>
      <w:r w:rsidRPr="00CD030B">
        <w:t xml:space="preserve"> </w:t>
      </w:r>
      <w:proofErr w:type="spellStart"/>
      <w:r w:rsidRPr="00CD030B">
        <w:t>dio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 </w:t>
      </w:r>
    </w:p>
    <w:p w:rsidR="00CD030B" w:rsidRPr="00CD030B" w:rsidRDefault="00CD030B" w:rsidP="00CD030B">
      <w:pPr>
        <w:jc w:val="both"/>
      </w:pPr>
      <w:r w:rsidRPr="00CD030B">
        <w:t xml:space="preserve">- </w:t>
      </w:r>
      <w:proofErr w:type="spellStart"/>
      <w:r w:rsidRPr="00CD030B">
        <w:t>posebni</w:t>
      </w:r>
      <w:proofErr w:type="spellEnd"/>
      <w:r w:rsidRPr="00CD030B">
        <w:t xml:space="preserve"> </w:t>
      </w:r>
      <w:proofErr w:type="spellStart"/>
      <w:r w:rsidRPr="00CD030B">
        <w:t>dio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 </w:t>
      </w:r>
    </w:p>
    <w:p w:rsidR="00CD030B" w:rsidRPr="00CD030B" w:rsidRDefault="00CD030B" w:rsidP="00CD030B">
      <w:pPr>
        <w:jc w:val="both"/>
      </w:pPr>
      <w:r w:rsidRPr="00CD030B">
        <w:t xml:space="preserve">- </w:t>
      </w:r>
      <w:proofErr w:type="spellStart"/>
      <w:r w:rsidRPr="00CD030B">
        <w:t>obrazloženje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</w:p>
    <w:p w:rsidR="00CD030B" w:rsidRPr="00CD030B" w:rsidRDefault="00CD030B" w:rsidP="00CD030B">
      <w:pPr>
        <w:jc w:val="both"/>
        <w:rPr>
          <w:rFonts w:eastAsia="Calibri"/>
          <w:shd w:val="clear" w:color="auto" w:fill="FFFFFF"/>
        </w:rPr>
      </w:pPr>
      <w:r w:rsidRPr="00CD030B">
        <w:t xml:space="preserve"> </w:t>
      </w:r>
    </w:p>
    <w:p w:rsidR="00CD030B" w:rsidRPr="00CD030B" w:rsidRDefault="00CD030B" w:rsidP="00CD030B">
      <w:pPr>
        <w:pStyle w:val="Odlomakpopisa"/>
        <w:numPr>
          <w:ilvl w:val="0"/>
          <w:numId w:val="1"/>
        </w:numPr>
        <w:spacing w:after="0" w:line="240" w:lineRule="auto"/>
        <w:ind w:right="0" w:hanging="229"/>
        <w:jc w:val="center"/>
        <w:rPr>
          <w:rFonts w:ascii="Times New Roman" w:hAnsi="Times New Roman" w:cs="Times New Roman"/>
          <w:b/>
          <w:i/>
        </w:rPr>
      </w:pPr>
      <w:r w:rsidRPr="00CD030B">
        <w:rPr>
          <w:rFonts w:ascii="Times New Roman" w:hAnsi="Times New Roman" w:cs="Times New Roman"/>
          <w:b/>
          <w:i/>
        </w:rPr>
        <w:t>OPĆI DIO PRORAČUNA</w:t>
      </w:r>
    </w:p>
    <w:p w:rsidR="00CD030B" w:rsidRPr="00CD030B" w:rsidRDefault="00CD030B" w:rsidP="00CD030B">
      <w:pPr>
        <w:jc w:val="both"/>
        <w:rPr>
          <w:rFonts w:eastAsia="Calibri"/>
          <w:shd w:val="clear" w:color="auto" w:fill="FFFFFF"/>
        </w:rPr>
      </w:pPr>
    </w:p>
    <w:p w:rsidR="00CD030B" w:rsidRPr="00CD030B" w:rsidRDefault="00CD030B" w:rsidP="00CD030B">
      <w:pPr>
        <w:jc w:val="both"/>
        <w:rPr>
          <w:b/>
        </w:rPr>
      </w:pPr>
      <w:proofErr w:type="gramStart"/>
      <w:r w:rsidRPr="00CD030B">
        <w:rPr>
          <w:b/>
        </w:rPr>
        <w:t>PRIHODI  POSLOVANJA</w:t>
      </w:r>
      <w:proofErr w:type="gramEnd"/>
    </w:p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jc w:val="both"/>
      </w:pPr>
      <w:proofErr w:type="spellStart"/>
      <w:r w:rsidRPr="00CD030B">
        <w:t>Ukupni</w:t>
      </w:r>
      <w:proofErr w:type="spellEnd"/>
      <w:r w:rsidRPr="00CD030B">
        <w:t xml:space="preserve"> </w:t>
      </w:r>
      <w:proofErr w:type="spellStart"/>
      <w:proofErr w:type="gramStart"/>
      <w:r w:rsidRPr="00CD030B">
        <w:t>prihodi</w:t>
      </w:r>
      <w:proofErr w:type="spellEnd"/>
      <w:r w:rsidRPr="00CD030B">
        <w:t xml:space="preserve">  </w:t>
      </w:r>
      <w:proofErr w:type="spellStart"/>
      <w:r w:rsidRPr="00CD030B">
        <w:t>poslovanja</w:t>
      </w:r>
      <w:proofErr w:type="spellEnd"/>
      <w:proofErr w:type="gram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godine</w:t>
      </w:r>
      <w:proofErr w:type="spellEnd"/>
      <w:r w:rsidRPr="00CD030B">
        <w:t xml:space="preserve"> </w:t>
      </w:r>
      <w:proofErr w:type="spellStart"/>
      <w:r w:rsidRPr="00CD030B">
        <w:t>planiraju</w:t>
      </w:r>
      <w:proofErr w:type="spellEnd"/>
      <w:r w:rsidRPr="00CD030B">
        <w:t xml:space="preserve"> se u </w:t>
      </w:r>
      <w:proofErr w:type="spellStart"/>
      <w:r w:rsidRPr="00CD030B">
        <w:t>iznosu</w:t>
      </w:r>
      <w:proofErr w:type="spellEnd"/>
      <w:r w:rsidRPr="00CD030B">
        <w:t xml:space="preserve"> od 1.268.290,00 €. </w:t>
      </w: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Porezni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prihodi</w:t>
      </w:r>
      <w:proofErr w:type="spellEnd"/>
      <w:r w:rsidRPr="00CD030B">
        <w:t xml:space="preserve"> </w:t>
      </w:r>
      <w:proofErr w:type="spellStart"/>
      <w:r w:rsidRPr="00CD030B">
        <w:t>planirani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218.754,00 €, s </w:t>
      </w:r>
      <w:proofErr w:type="spellStart"/>
      <w:r w:rsidRPr="00CD030B">
        <w:t>udjelom</w:t>
      </w:r>
      <w:proofErr w:type="spellEnd"/>
      <w:r w:rsidRPr="00CD030B">
        <w:t xml:space="preserve"> od 17.25 % u </w:t>
      </w:r>
      <w:proofErr w:type="spellStart"/>
      <w:r w:rsidRPr="00CD030B">
        <w:t>ukupnim</w:t>
      </w:r>
      <w:proofErr w:type="spellEnd"/>
      <w:r w:rsidRPr="00CD030B">
        <w:t xml:space="preserve"> </w:t>
      </w:r>
      <w:proofErr w:type="spellStart"/>
      <w:r w:rsidRPr="00CD030B">
        <w:t>prihodima</w:t>
      </w:r>
      <w:proofErr w:type="spellEnd"/>
      <w:r w:rsidRPr="00CD030B">
        <w:t xml:space="preserve">. </w:t>
      </w:r>
    </w:p>
    <w:p w:rsidR="00CD030B" w:rsidRPr="00CD030B" w:rsidRDefault="00CD030B" w:rsidP="00CD030B">
      <w:pPr>
        <w:jc w:val="both"/>
      </w:pPr>
      <w:bookmarkStart w:id="0" w:name="_Hlk120091605"/>
      <w:proofErr w:type="spellStart"/>
      <w:r w:rsidRPr="00CD030B">
        <w:rPr>
          <w:b/>
          <w:bCs/>
        </w:rPr>
        <w:t>Pomoći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iz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inozemstva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</w:t>
      </w:r>
      <w:proofErr w:type="spellEnd"/>
      <w:r w:rsidRPr="00CD030B">
        <w:rPr>
          <w:b/>
          <w:bCs/>
        </w:rPr>
        <w:t xml:space="preserve"> od </w:t>
      </w:r>
      <w:proofErr w:type="spellStart"/>
      <w:r w:rsidRPr="00CD030B">
        <w:rPr>
          <w:b/>
          <w:bCs/>
        </w:rPr>
        <w:t>subjekata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unutar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općeg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proračuna</w:t>
      </w:r>
      <w:proofErr w:type="spellEnd"/>
      <w:r w:rsidRPr="00CD030B">
        <w:t xml:space="preserve"> u </w:t>
      </w:r>
      <w:proofErr w:type="spellStart"/>
      <w:r w:rsidRPr="00CD030B">
        <w:t>ukupnim</w:t>
      </w:r>
      <w:proofErr w:type="spellEnd"/>
      <w:r w:rsidRPr="00CD030B">
        <w:t xml:space="preserve"> </w:t>
      </w:r>
      <w:proofErr w:type="spellStart"/>
      <w:r w:rsidRPr="00CD030B">
        <w:t>prihodima</w:t>
      </w:r>
      <w:proofErr w:type="spellEnd"/>
      <w:r w:rsidRPr="00CD030B">
        <w:t xml:space="preserve"> </w:t>
      </w:r>
      <w:proofErr w:type="spellStart"/>
      <w:r w:rsidRPr="00CD030B">
        <w:t>čine</w:t>
      </w:r>
      <w:proofErr w:type="spellEnd"/>
      <w:r w:rsidRPr="00CD030B">
        <w:t xml:space="preserve"> </w:t>
      </w:r>
      <w:proofErr w:type="spellStart"/>
      <w:r w:rsidRPr="00CD030B">
        <w:t>udio</w:t>
      </w:r>
      <w:proofErr w:type="spellEnd"/>
      <w:r w:rsidRPr="00CD030B">
        <w:t xml:space="preserve"> od 78,28%. U </w:t>
      </w:r>
      <w:proofErr w:type="spellStart"/>
      <w:r w:rsidRPr="00CD030B">
        <w:t>ovoj</w:t>
      </w:r>
      <w:proofErr w:type="spellEnd"/>
      <w:r w:rsidRPr="00CD030B">
        <w:t xml:space="preserve"> </w:t>
      </w:r>
      <w:proofErr w:type="spellStart"/>
      <w:r w:rsidRPr="00CD030B">
        <w:t>kategoriji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planirane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</w:t>
      </w:r>
      <w:proofErr w:type="spellStart"/>
      <w:r w:rsidRPr="00CD030B">
        <w:t>temeljem</w:t>
      </w:r>
      <w:proofErr w:type="spellEnd"/>
      <w:r w:rsidRPr="00CD030B">
        <w:t xml:space="preserve"> </w:t>
      </w:r>
      <w:proofErr w:type="spellStart"/>
      <w:r w:rsidRPr="00CD030B">
        <w:t>prijenosa</w:t>
      </w:r>
      <w:proofErr w:type="spellEnd"/>
      <w:r w:rsidRPr="00CD030B">
        <w:t xml:space="preserve"> EU </w:t>
      </w:r>
      <w:proofErr w:type="spellStart"/>
      <w:r w:rsidRPr="00CD030B">
        <w:t>sredstava</w:t>
      </w:r>
      <w:proofErr w:type="spellEnd"/>
      <w:r w:rsidRPr="00CD030B">
        <w:t>, za program „</w:t>
      </w:r>
      <w:proofErr w:type="spellStart"/>
      <w:r w:rsidRPr="00CD030B">
        <w:t>Zaželi</w:t>
      </w:r>
      <w:proofErr w:type="spellEnd"/>
      <w:r w:rsidRPr="00CD030B">
        <w:t xml:space="preserve">“, 174.440,00 €, </w:t>
      </w:r>
      <w:proofErr w:type="spellStart"/>
      <w:r w:rsidRPr="00CD030B">
        <w:t>tekuće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– HZZ za program </w:t>
      </w:r>
      <w:proofErr w:type="spellStart"/>
      <w:r w:rsidRPr="00CD030B">
        <w:t>javnih</w:t>
      </w:r>
      <w:proofErr w:type="spellEnd"/>
      <w:r w:rsidRPr="00CD030B">
        <w:t xml:space="preserve"> </w:t>
      </w:r>
      <w:proofErr w:type="spellStart"/>
      <w:r w:rsidRPr="00CD030B">
        <w:t>radova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27.385,00 €, </w:t>
      </w:r>
      <w:proofErr w:type="spellStart"/>
      <w:r w:rsidRPr="00CD030B">
        <w:t>tekuće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za </w:t>
      </w:r>
      <w:proofErr w:type="spellStart"/>
      <w:r w:rsidRPr="00CD030B">
        <w:t>funkcionalno</w:t>
      </w:r>
      <w:proofErr w:type="spellEnd"/>
      <w:r w:rsidRPr="00CD030B">
        <w:t xml:space="preserve"> </w:t>
      </w:r>
      <w:proofErr w:type="spellStart"/>
      <w:r w:rsidRPr="00CD030B">
        <w:t>spajanje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za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javnog</w:t>
      </w:r>
      <w:proofErr w:type="spellEnd"/>
      <w:r w:rsidRPr="00CD030B">
        <w:t xml:space="preserve"> </w:t>
      </w:r>
      <w:proofErr w:type="spellStart"/>
      <w:r w:rsidRPr="00CD030B">
        <w:t>prijevoza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37.905,00 €, </w:t>
      </w:r>
      <w:proofErr w:type="spellStart"/>
      <w:r w:rsidRPr="00CD030B">
        <w:t>planirane</w:t>
      </w:r>
      <w:proofErr w:type="spellEnd"/>
      <w:r w:rsidRPr="00CD030B">
        <w:t xml:space="preserve"> </w:t>
      </w:r>
      <w:proofErr w:type="spellStart"/>
      <w:r w:rsidRPr="00CD030B">
        <w:t>prijave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javne</w:t>
      </w:r>
      <w:proofErr w:type="spellEnd"/>
      <w:r w:rsidRPr="00CD030B">
        <w:t xml:space="preserve"> </w:t>
      </w:r>
      <w:proofErr w:type="spellStart"/>
      <w:r w:rsidRPr="00CD030B">
        <w:t>pozive</w:t>
      </w:r>
      <w:proofErr w:type="spellEnd"/>
      <w:r w:rsidRPr="00CD030B">
        <w:t xml:space="preserve"> </w:t>
      </w:r>
      <w:proofErr w:type="spellStart"/>
      <w:r w:rsidRPr="00CD030B">
        <w:t>Županije</w:t>
      </w:r>
      <w:proofErr w:type="spellEnd"/>
      <w:r w:rsidRPr="00CD030B">
        <w:t xml:space="preserve">, PORLZ </w:t>
      </w:r>
      <w:proofErr w:type="spellStart"/>
      <w:r w:rsidRPr="00CD030B">
        <w:t>i</w:t>
      </w:r>
      <w:proofErr w:type="spellEnd"/>
      <w:r w:rsidRPr="00CD030B">
        <w:t xml:space="preserve"> BPP u </w:t>
      </w:r>
      <w:proofErr w:type="spellStart"/>
      <w:r w:rsidRPr="00CD030B">
        <w:t>iznosu</w:t>
      </w:r>
      <w:proofErr w:type="spellEnd"/>
      <w:r w:rsidRPr="00CD030B">
        <w:t xml:space="preserve"> 204.485,00 €, FZOEU </w:t>
      </w:r>
      <w:proofErr w:type="spellStart"/>
      <w:r w:rsidRPr="00CD030B">
        <w:t>sa</w:t>
      </w:r>
      <w:proofErr w:type="spellEnd"/>
      <w:r w:rsidRPr="00CD030B">
        <w:t xml:space="preserve"> </w:t>
      </w:r>
      <w:proofErr w:type="spellStart"/>
      <w:r w:rsidRPr="00CD030B">
        <w:t>sanaciju</w:t>
      </w:r>
      <w:proofErr w:type="spellEnd"/>
      <w:r w:rsidRPr="00CD030B">
        <w:t xml:space="preserve"> </w:t>
      </w:r>
      <w:proofErr w:type="spellStart"/>
      <w:r w:rsidRPr="00CD030B">
        <w:t>divljih</w:t>
      </w:r>
      <w:proofErr w:type="spellEnd"/>
      <w:r w:rsidRPr="00CD030B">
        <w:t xml:space="preserve"> </w:t>
      </w:r>
      <w:proofErr w:type="spellStart"/>
      <w:r w:rsidRPr="00CD030B">
        <w:t>odlagališta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26.545,00 €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kapitalne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</w:t>
      </w:r>
      <w:proofErr w:type="spellStart"/>
      <w:r w:rsidRPr="00CD030B">
        <w:t>temeljem</w:t>
      </w:r>
      <w:proofErr w:type="spellEnd"/>
      <w:r w:rsidRPr="00CD030B">
        <w:t xml:space="preserve"> </w:t>
      </w:r>
      <w:proofErr w:type="spellStart"/>
      <w:r w:rsidRPr="00CD030B">
        <w:t>prijenosa</w:t>
      </w:r>
      <w:proofErr w:type="spellEnd"/>
      <w:r w:rsidRPr="00CD030B">
        <w:t xml:space="preserve"> EU </w:t>
      </w:r>
      <w:proofErr w:type="spellStart"/>
      <w:r w:rsidRPr="00CD030B">
        <w:t>projekata</w:t>
      </w:r>
      <w:proofErr w:type="spellEnd"/>
      <w:r w:rsidRPr="00CD030B">
        <w:t xml:space="preserve"> za </w:t>
      </w:r>
      <w:proofErr w:type="spellStart"/>
      <w:r w:rsidRPr="00CD030B">
        <w:t>igralište</w:t>
      </w:r>
      <w:proofErr w:type="spellEnd"/>
      <w:r w:rsidRPr="00CD030B">
        <w:t xml:space="preserve"> </w:t>
      </w:r>
      <w:proofErr w:type="spellStart"/>
      <w:r w:rsidRPr="00CD030B">
        <w:t>Gaj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biciklističke</w:t>
      </w:r>
      <w:proofErr w:type="spellEnd"/>
      <w:r w:rsidRPr="00CD030B">
        <w:t xml:space="preserve"> </w:t>
      </w:r>
      <w:proofErr w:type="spellStart"/>
      <w:r w:rsidRPr="00CD030B">
        <w:t>staze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301.975,00 €. U </w:t>
      </w:r>
      <w:proofErr w:type="spellStart"/>
      <w:r w:rsidRPr="00CD030B">
        <w:t>kategoriju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planirane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kompenzacijske</w:t>
      </w:r>
      <w:proofErr w:type="spellEnd"/>
      <w:r w:rsidRPr="00CD030B">
        <w:t xml:space="preserve"> </w:t>
      </w:r>
      <w:proofErr w:type="spellStart"/>
      <w:r w:rsidRPr="00CD030B">
        <w:t>mjere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državnog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220.081,00 €.</w:t>
      </w:r>
    </w:p>
    <w:bookmarkEnd w:id="0"/>
    <w:p w:rsidR="00CD030B" w:rsidRPr="00CD030B" w:rsidRDefault="00CD030B" w:rsidP="00CD030B">
      <w:pPr>
        <w:jc w:val="both"/>
      </w:pPr>
      <w:proofErr w:type="spellStart"/>
      <w:r w:rsidRPr="00CD030B">
        <w:rPr>
          <w:b/>
          <w:bCs/>
        </w:rPr>
        <w:t>Prihodi</w:t>
      </w:r>
      <w:proofErr w:type="spellEnd"/>
      <w:r w:rsidRPr="00CD030B">
        <w:rPr>
          <w:b/>
          <w:bCs/>
        </w:rPr>
        <w:t xml:space="preserve"> od </w:t>
      </w:r>
      <w:proofErr w:type="spellStart"/>
      <w:r w:rsidRPr="00CD030B">
        <w:rPr>
          <w:b/>
          <w:bCs/>
        </w:rPr>
        <w:t>upravnih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administrativnih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pristojbi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prihodi</w:t>
      </w:r>
      <w:proofErr w:type="spellEnd"/>
      <w:r w:rsidRPr="00CD030B">
        <w:rPr>
          <w:b/>
          <w:bCs/>
        </w:rPr>
        <w:t xml:space="preserve"> po </w:t>
      </w:r>
      <w:proofErr w:type="spellStart"/>
      <w:r w:rsidRPr="00CD030B">
        <w:rPr>
          <w:b/>
          <w:bCs/>
        </w:rPr>
        <w:t>posebnim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propisima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naknadama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i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prihodi</w:t>
      </w:r>
      <w:proofErr w:type="spellEnd"/>
      <w:r w:rsidRPr="00CD030B">
        <w:rPr>
          <w:b/>
          <w:bCs/>
        </w:rPr>
        <w:t xml:space="preserve"> </w:t>
      </w:r>
      <w:proofErr w:type="spellStart"/>
      <w:proofErr w:type="gramStart"/>
      <w:r w:rsidRPr="00CD030B">
        <w:rPr>
          <w:b/>
          <w:bCs/>
        </w:rPr>
        <w:t>od</w:t>
      </w:r>
      <w:proofErr w:type="spellEnd"/>
      <w:r w:rsidRPr="00CD030B">
        <w:rPr>
          <w:b/>
          <w:bCs/>
        </w:rPr>
        <w:t xml:space="preserve">  </w:t>
      </w:r>
      <w:proofErr w:type="spellStart"/>
      <w:r w:rsidRPr="00CD030B">
        <w:rPr>
          <w:b/>
          <w:bCs/>
        </w:rPr>
        <w:t>imovine</w:t>
      </w:r>
      <w:proofErr w:type="spellEnd"/>
      <w:proofErr w:type="gramEnd"/>
      <w:r w:rsidRPr="00CD030B">
        <w:rPr>
          <w:b/>
          <w:bCs/>
        </w:rPr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planirani</w:t>
      </w:r>
      <w:proofErr w:type="spellEnd"/>
      <w:r w:rsidRPr="00CD030B">
        <w:t xml:space="preserve"> s </w:t>
      </w:r>
      <w:proofErr w:type="spellStart"/>
      <w:r w:rsidRPr="00CD030B">
        <w:t>udjelom</w:t>
      </w:r>
      <w:proofErr w:type="spellEnd"/>
      <w:r w:rsidRPr="00CD030B">
        <w:t xml:space="preserve"> od  4,47% u </w:t>
      </w:r>
      <w:proofErr w:type="spellStart"/>
      <w:r w:rsidRPr="00CD030B">
        <w:t>ukupnom</w:t>
      </w:r>
      <w:proofErr w:type="spellEnd"/>
      <w:r w:rsidRPr="00CD030B">
        <w:t xml:space="preserve"> </w:t>
      </w:r>
      <w:proofErr w:type="spellStart"/>
      <w:r w:rsidRPr="00CD030B">
        <w:t>proračunu</w:t>
      </w:r>
      <w:proofErr w:type="spellEnd"/>
      <w:r w:rsidRPr="00CD030B">
        <w:t xml:space="preserve">.  </w:t>
      </w:r>
    </w:p>
    <w:p w:rsidR="00CD030B" w:rsidRPr="00CD030B" w:rsidRDefault="00CD030B" w:rsidP="00CD030B">
      <w:pPr>
        <w:jc w:val="both"/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4715"/>
        <w:gridCol w:w="1476"/>
        <w:gridCol w:w="1476"/>
        <w:gridCol w:w="1596"/>
      </w:tblGrid>
      <w:tr w:rsidR="00CD030B" w:rsidRPr="00CD030B" w:rsidTr="00CD030B">
        <w:trPr>
          <w:trHeight w:val="583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proofErr w:type="spellStart"/>
            <w:r w:rsidRPr="00CD030B">
              <w:rPr>
                <w:b/>
                <w:bCs/>
                <w:color w:val="000000"/>
              </w:rPr>
              <w:t>Skupina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prihoda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poslovanja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2023.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€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2024.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2025.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€ 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61 </w:t>
            </w:r>
            <w:proofErr w:type="spellStart"/>
            <w:r w:rsidRPr="00CD030B">
              <w:rPr>
                <w:color w:val="000000"/>
              </w:rPr>
              <w:t>Prihodi</w:t>
            </w:r>
            <w:proofErr w:type="spellEnd"/>
            <w:r w:rsidRPr="00CD030B">
              <w:rPr>
                <w:color w:val="000000"/>
              </w:rPr>
              <w:t xml:space="preserve"> od </w:t>
            </w:r>
            <w:proofErr w:type="spellStart"/>
            <w:r w:rsidRPr="00CD030B">
              <w:rPr>
                <w:color w:val="000000"/>
              </w:rPr>
              <w:t>poreza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 xml:space="preserve">218.754,00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233.720,00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232.720,00</w:t>
            </w:r>
          </w:p>
        </w:tc>
      </w:tr>
      <w:tr w:rsidR="00CD030B" w:rsidRPr="00CD030B" w:rsidTr="00CD030B">
        <w:trPr>
          <w:trHeight w:val="42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63 </w:t>
            </w:r>
            <w:proofErr w:type="spellStart"/>
            <w:r w:rsidRPr="00CD030B">
              <w:rPr>
                <w:color w:val="000000"/>
              </w:rPr>
              <w:t>Pomoći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iz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inozemstva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od </w:t>
            </w:r>
            <w:proofErr w:type="spellStart"/>
            <w:r w:rsidRPr="00CD030B">
              <w:rPr>
                <w:color w:val="000000"/>
              </w:rPr>
              <w:t>subjekata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unutar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općeg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proračuna</w:t>
            </w:r>
            <w:proofErr w:type="spellEnd"/>
            <w:r w:rsidRPr="00CD030B">
              <w:rPr>
                <w:color w:val="00000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992.816,00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873.067,00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851.857,00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lastRenderedPageBreak/>
              <w:t xml:space="preserve">64 </w:t>
            </w:r>
            <w:proofErr w:type="spellStart"/>
            <w:r w:rsidRPr="00CD030B">
              <w:rPr>
                <w:color w:val="000000"/>
              </w:rPr>
              <w:t>Prihodi</w:t>
            </w:r>
            <w:proofErr w:type="spellEnd"/>
            <w:r w:rsidRPr="00CD030B">
              <w:rPr>
                <w:color w:val="000000"/>
              </w:rPr>
              <w:t xml:space="preserve"> od </w:t>
            </w:r>
            <w:proofErr w:type="spellStart"/>
            <w:r w:rsidRPr="00CD030B">
              <w:rPr>
                <w:color w:val="000000"/>
              </w:rPr>
              <w:t>imovine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27.450,00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34.621,00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35.621,00</w:t>
            </w:r>
          </w:p>
        </w:tc>
      </w:tr>
      <w:tr w:rsidR="00CD030B" w:rsidRPr="00CD030B" w:rsidTr="00CD030B">
        <w:trPr>
          <w:trHeight w:val="541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65 </w:t>
            </w:r>
            <w:proofErr w:type="spellStart"/>
            <w:r w:rsidRPr="00CD030B">
              <w:rPr>
                <w:color w:val="000000"/>
              </w:rPr>
              <w:t>Prihodi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od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upravnih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administrativnih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pristojbi</w:t>
            </w:r>
            <w:proofErr w:type="spellEnd"/>
            <w:r w:rsidRPr="00CD030B">
              <w:rPr>
                <w:color w:val="000000"/>
              </w:rPr>
              <w:t xml:space="preserve">, </w:t>
            </w:r>
            <w:proofErr w:type="spellStart"/>
            <w:r w:rsidRPr="00CD030B">
              <w:rPr>
                <w:color w:val="000000"/>
              </w:rPr>
              <w:t>pristojbi</w:t>
            </w:r>
            <w:proofErr w:type="spellEnd"/>
            <w:r w:rsidRPr="00CD030B">
              <w:rPr>
                <w:color w:val="000000"/>
              </w:rPr>
              <w:t xml:space="preserve"> po </w:t>
            </w:r>
            <w:proofErr w:type="spellStart"/>
            <w:r w:rsidRPr="00CD030B">
              <w:rPr>
                <w:color w:val="000000"/>
              </w:rPr>
              <w:t>posebnim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propisima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naknada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29.270,00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30.370,00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30B" w:rsidRPr="00CD030B" w:rsidRDefault="00CD030B">
            <w:pPr>
              <w:jc w:val="right"/>
              <w:rPr>
                <w:color w:val="000000"/>
              </w:rPr>
            </w:pPr>
          </w:p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30.370,00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proofErr w:type="spellStart"/>
            <w:r w:rsidRPr="00CD030B">
              <w:rPr>
                <w:b/>
                <w:bCs/>
                <w:color w:val="000000"/>
              </w:rPr>
              <w:t>Ukupno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prihodi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1.268.290,00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1.171.778,00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1.150.568,00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color w:val="000000"/>
              </w:rPr>
            </w:pPr>
            <w:proofErr w:type="spellStart"/>
            <w:r w:rsidRPr="00CD030B">
              <w:rPr>
                <w:color w:val="000000"/>
              </w:rPr>
              <w:t>Višak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prihoda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prethodne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godine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270.000,00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0,00</w:t>
            </w:r>
          </w:p>
        </w:tc>
      </w:tr>
      <w:tr w:rsidR="00CD030B" w:rsidRPr="00CD030B" w:rsidTr="00CD030B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SVEUKUPNO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1.538.290,00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1.171.778,00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1.150.568,00</w:t>
            </w:r>
          </w:p>
        </w:tc>
      </w:tr>
    </w:tbl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jc w:val="both"/>
        <w:rPr>
          <w:b/>
        </w:rPr>
      </w:pPr>
      <w:proofErr w:type="gramStart"/>
      <w:r w:rsidRPr="00CD030B">
        <w:rPr>
          <w:b/>
        </w:rPr>
        <w:t>RASHODI  I</w:t>
      </w:r>
      <w:proofErr w:type="gramEnd"/>
      <w:r w:rsidRPr="00CD030B">
        <w:rPr>
          <w:b/>
        </w:rPr>
        <w:t xml:space="preserve">  IZDACI</w:t>
      </w:r>
    </w:p>
    <w:p w:rsidR="00CD030B" w:rsidRPr="00CD030B" w:rsidRDefault="00CD030B" w:rsidP="00CD030B">
      <w:pPr>
        <w:rPr>
          <w:b/>
        </w:rPr>
      </w:pPr>
    </w:p>
    <w:p w:rsidR="00CD030B" w:rsidRPr="00CD030B" w:rsidRDefault="00CD030B" w:rsidP="00CD030B">
      <w:pPr>
        <w:ind w:firstLine="708"/>
      </w:pPr>
      <w:proofErr w:type="spellStart"/>
      <w:r w:rsidRPr="00CD030B">
        <w:t>Ukupni</w:t>
      </w:r>
      <w:proofErr w:type="spellEnd"/>
      <w:r w:rsidRPr="00CD030B">
        <w:t xml:space="preserve"> </w:t>
      </w:r>
      <w:proofErr w:type="spellStart"/>
      <w:r w:rsidRPr="00CD030B">
        <w:t>rashodi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izdaci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  </w:t>
      </w:r>
      <w:proofErr w:type="spellStart"/>
      <w:r w:rsidRPr="00CD030B">
        <w:t>iznose</w:t>
      </w:r>
      <w:proofErr w:type="spellEnd"/>
      <w:r w:rsidRPr="00CD030B">
        <w:t xml:space="preserve"> </w:t>
      </w:r>
      <w:proofErr w:type="spellStart"/>
      <w:r w:rsidRPr="00CD030B">
        <w:t>ukupno</w:t>
      </w:r>
      <w:proofErr w:type="spellEnd"/>
      <w:r w:rsidRPr="00CD030B">
        <w:t xml:space="preserve"> 1.538.290 €. </w:t>
      </w:r>
    </w:p>
    <w:p w:rsidR="00CD030B" w:rsidRPr="00CD030B" w:rsidRDefault="00CD030B" w:rsidP="00CD030B"/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4715"/>
        <w:gridCol w:w="1476"/>
        <w:gridCol w:w="1476"/>
        <w:gridCol w:w="1596"/>
      </w:tblGrid>
      <w:tr w:rsidR="00CD030B" w:rsidRPr="00CD030B" w:rsidTr="00CD030B">
        <w:trPr>
          <w:trHeight w:val="61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r w:rsidRPr="00CD030B"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Skupina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rashoda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poslovanja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2023.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€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2024.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€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Plan 2025. </w:t>
            </w:r>
            <w:proofErr w:type="spellStart"/>
            <w:r w:rsidRPr="00CD030B">
              <w:rPr>
                <w:b/>
                <w:bCs/>
                <w:color w:val="000000"/>
              </w:rPr>
              <w:t>godina</w:t>
            </w:r>
            <w:proofErr w:type="spellEnd"/>
          </w:p>
          <w:p w:rsidR="00CD030B" w:rsidRPr="00CD030B" w:rsidRDefault="00CD030B">
            <w:pPr>
              <w:jc w:val="center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€ 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31 </w:t>
            </w:r>
            <w:proofErr w:type="spellStart"/>
            <w:r w:rsidRPr="00CD030B">
              <w:rPr>
                <w:color w:val="000000"/>
              </w:rPr>
              <w:t>Rashodi</w:t>
            </w:r>
            <w:proofErr w:type="spellEnd"/>
            <w:r w:rsidRPr="00CD030B">
              <w:rPr>
                <w:color w:val="000000"/>
              </w:rPr>
              <w:t xml:space="preserve"> za </w:t>
            </w:r>
            <w:proofErr w:type="spellStart"/>
            <w:r w:rsidRPr="00CD030B">
              <w:rPr>
                <w:color w:val="000000"/>
              </w:rPr>
              <w:t>zaposlene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 xml:space="preserve">247.225,00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246.705,00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246.705,00</w:t>
            </w:r>
          </w:p>
        </w:tc>
      </w:tr>
      <w:tr w:rsidR="00CD030B" w:rsidRPr="00CD030B" w:rsidTr="00CD030B">
        <w:trPr>
          <w:trHeight w:val="318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32 </w:t>
            </w:r>
            <w:proofErr w:type="spellStart"/>
            <w:r w:rsidRPr="00CD030B">
              <w:rPr>
                <w:color w:val="000000"/>
              </w:rPr>
              <w:t>Materijalni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rashodi</w:t>
            </w:r>
            <w:proofErr w:type="spellEnd"/>
            <w:r w:rsidRPr="00CD030B">
              <w:rPr>
                <w:color w:val="00000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434.265,00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337.808,00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337.808,00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34 </w:t>
            </w:r>
            <w:proofErr w:type="spellStart"/>
            <w:r w:rsidRPr="00CD030B">
              <w:rPr>
                <w:color w:val="000000"/>
              </w:rPr>
              <w:t>Financijski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rashodi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2.500,00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2.490,00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2.490,00</w:t>
            </w:r>
          </w:p>
        </w:tc>
      </w:tr>
      <w:tr w:rsidR="00CD030B" w:rsidRPr="00CD030B" w:rsidTr="00CD030B">
        <w:trPr>
          <w:trHeight w:val="257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36 </w:t>
            </w:r>
            <w:proofErr w:type="spellStart"/>
            <w:r w:rsidRPr="00CD030B">
              <w:rPr>
                <w:color w:val="000000"/>
              </w:rPr>
              <w:t>Pomoći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dane</w:t>
            </w:r>
            <w:proofErr w:type="spellEnd"/>
            <w:r w:rsidRPr="00CD030B">
              <w:rPr>
                <w:color w:val="000000"/>
              </w:rPr>
              <w:t xml:space="preserve"> u </w:t>
            </w:r>
            <w:proofErr w:type="spellStart"/>
            <w:r w:rsidRPr="00CD030B">
              <w:rPr>
                <w:color w:val="000000"/>
              </w:rPr>
              <w:t>inozemstvo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unutar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općeg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proračuna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139.251,00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139.860,00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106.660,00</w:t>
            </w:r>
          </w:p>
        </w:tc>
      </w:tr>
      <w:tr w:rsidR="00CD030B" w:rsidRPr="00CD030B" w:rsidTr="00CD030B">
        <w:trPr>
          <w:trHeight w:val="541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37 </w:t>
            </w:r>
            <w:proofErr w:type="spellStart"/>
            <w:r w:rsidRPr="00CD030B">
              <w:rPr>
                <w:color w:val="000000"/>
              </w:rPr>
              <w:t>Naknade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građanima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kućanstvima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na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temelju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osiguranja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druge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naknade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81.215,00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80.180,00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80.180,00</w:t>
            </w:r>
          </w:p>
        </w:tc>
      </w:tr>
      <w:tr w:rsidR="00CD030B" w:rsidRPr="00CD030B" w:rsidTr="00CD030B">
        <w:trPr>
          <w:trHeight w:val="283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38 </w:t>
            </w:r>
            <w:proofErr w:type="spellStart"/>
            <w:r w:rsidRPr="00CD030B">
              <w:rPr>
                <w:color w:val="000000"/>
              </w:rPr>
              <w:t>Ostali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rashodi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48.408,00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36.655,00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36.655,00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3   </w:t>
            </w:r>
            <w:proofErr w:type="spellStart"/>
            <w:r w:rsidRPr="00CD030B">
              <w:rPr>
                <w:b/>
                <w:bCs/>
                <w:color w:val="000000"/>
              </w:rPr>
              <w:t>Ukupno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rashodi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952.864,00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843.698,00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810.498,00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color w:val="000000"/>
              </w:rPr>
            </w:pPr>
            <w:r w:rsidRPr="00CD030B">
              <w:rPr>
                <w:color w:val="000000"/>
              </w:rPr>
              <w:t xml:space="preserve">42 </w:t>
            </w:r>
            <w:proofErr w:type="spellStart"/>
            <w:r w:rsidRPr="00CD030B">
              <w:rPr>
                <w:color w:val="000000"/>
              </w:rPr>
              <w:t>Rashodi</w:t>
            </w:r>
            <w:proofErr w:type="spellEnd"/>
            <w:r w:rsidRPr="00CD030B">
              <w:rPr>
                <w:color w:val="000000"/>
              </w:rPr>
              <w:t xml:space="preserve"> za </w:t>
            </w:r>
            <w:proofErr w:type="spellStart"/>
            <w:r w:rsidRPr="00CD030B">
              <w:rPr>
                <w:color w:val="000000"/>
              </w:rPr>
              <w:t>nabavu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proizvedene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dugotrajne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imovine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565.526,00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315.080,00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327.070,00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4   </w:t>
            </w:r>
            <w:proofErr w:type="spellStart"/>
            <w:r w:rsidRPr="00CD030B">
              <w:rPr>
                <w:b/>
                <w:bCs/>
                <w:color w:val="000000"/>
              </w:rPr>
              <w:t>Rashodi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za </w:t>
            </w:r>
            <w:proofErr w:type="spellStart"/>
            <w:r w:rsidRPr="00CD030B">
              <w:rPr>
                <w:b/>
                <w:bCs/>
                <w:color w:val="000000"/>
              </w:rPr>
              <w:t>nabavu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nefinancijske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imovine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565.526,00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315.080.,00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327.070.,00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r w:rsidRPr="00CD030B">
              <w:rPr>
                <w:color w:val="000000"/>
              </w:rPr>
              <w:t>54</w:t>
            </w:r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Izdaci</w:t>
            </w:r>
            <w:proofErr w:type="spellEnd"/>
            <w:r w:rsidRPr="00CD030B">
              <w:rPr>
                <w:color w:val="000000"/>
              </w:rPr>
              <w:t xml:space="preserve"> za </w:t>
            </w:r>
            <w:proofErr w:type="spellStart"/>
            <w:r w:rsidRPr="00CD030B">
              <w:rPr>
                <w:color w:val="000000"/>
              </w:rPr>
              <w:t>otplatu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glavnice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primljenih</w:t>
            </w:r>
            <w:proofErr w:type="spellEnd"/>
            <w:r w:rsidRPr="00CD030B">
              <w:rPr>
                <w:color w:val="000000"/>
              </w:rPr>
              <w:t xml:space="preserve"> </w:t>
            </w:r>
            <w:proofErr w:type="spellStart"/>
            <w:r w:rsidRPr="00CD030B">
              <w:rPr>
                <w:color w:val="000000"/>
              </w:rPr>
              <w:t>kredita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19.900,00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13.000,00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color w:val="000000"/>
              </w:rPr>
            </w:pPr>
            <w:r w:rsidRPr="00CD030B">
              <w:rPr>
                <w:color w:val="000000"/>
              </w:rPr>
              <w:t>13.000,00</w:t>
            </w:r>
          </w:p>
        </w:tc>
      </w:tr>
      <w:tr w:rsidR="00CD030B" w:rsidRPr="00CD030B" w:rsidTr="00CD030B">
        <w:trPr>
          <w:trHeight w:val="300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 xml:space="preserve">5 </w:t>
            </w:r>
            <w:proofErr w:type="spellStart"/>
            <w:r w:rsidRPr="00CD030B">
              <w:rPr>
                <w:b/>
                <w:bCs/>
                <w:color w:val="000000"/>
              </w:rPr>
              <w:t>Izdaci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za </w:t>
            </w:r>
            <w:proofErr w:type="spellStart"/>
            <w:r w:rsidRPr="00CD030B">
              <w:rPr>
                <w:b/>
                <w:bCs/>
                <w:color w:val="000000"/>
              </w:rPr>
              <w:t>financijsku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imovinu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i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otplate</w:t>
            </w:r>
            <w:proofErr w:type="spellEnd"/>
            <w:r w:rsidRPr="00CD030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D030B">
              <w:rPr>
                <w:b/>
                <w:bCs/>
                <w:color w:val="000000"/>
              </w:rPr>
              <w:t>zajmova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19.900,00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13.000,00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30B" w:rsidRPr="00CD030B" w:rsidRDefault="00CD030B">
            <w:pPr>
              <w:jc w:val="right"/>
              <w:rPr>
                <w:b/>
                <w:bCs/>
                <w:color w:val="000000"/>
              </w:rPr>
            </w:pPr>
            <w:r w:rsidRPr="00CD030B">
              <w:rPr>
                <w:b/>
                <w:bCs/>
                <w:color w:val="000000"/>
              </w:rPr>
              <w:t>13.000,00</w:t>
            </w:r>
          </w:p>
        </w:tc>
      </w:tr>
      <w:tr w:rsidR="00CD030B" w:rsidRPr="00CD030B" w:rsidTr="00CD030B"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SVEUKUPNO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1.538.290,00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1.171.778,00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0B" w:rsidRPr="00CD030B" w:rsidRDefault="00CD030B">
            <w:pPr>
              <w:jc w:val="right"/>
              <w:rPr>
                <w:b/>
                <w:bCs/>
              </w:rPr>
            </w:pPr>
            <w:r w:rsidRPr="00CD030B">
              <w:rPr>
                <w:b/>
                <w:bCs/>
              </w:rPr>
              <w:t>1.150.568,00</w:t>
            </w:r>
          </w:p>
        </w:tc>
      </w:tr>
    </w:tbl>
    <w:p w:rsidR="00CD030B" w:rsidRPr="00CD030B" w:rsidRDefault="00CD030B" w:rsidP="00CD030B"/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jc w:val="both"/>
      </w:pPr>
      <w:proofErr w:type="spellStart"/>
      <w:r w:rsidRPr="00CD030B">
        <w:t>Višak</w:t>
      </w:r>
      <w:proofErr w:type="spellEnd"/>
      <w:r w:rsidRPr="00CD030B">
        <w:t xml:space="preserve"> </w:t>
      </w:r>
      <w:proofErr w:type="spellStart"/>
      <w:r w:rsidRPr="00CD030B">
        <w:t>prihoda</w:t>
      </w:r>
      <w:proofErr w:type="spellEnd"/>
      <w:r w:rsidRPr="00CD030B">
        <w:t xml:space="preserve"> je </w:t>
      </w:r>
      <w:proofErr w:type="spellStart"/>
      <w:r w:rsidRPr="00CD030B">
        <w:t>planiran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270.000,00 €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razloga</w:t>
      </w:r>
      <w:proofErr w:type="spellEnd"/>
      <w:r w:rsidRPr="00CD030B">
        <w:t xml:space="preserve"> </w:t>
      </w:r>
      <w:proofErr w:type="spellStart"/>
      <w:r w:rsidRPr="00CD030B">
        <w:t>što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određena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u 2022. </w:t>
      </w:r>
      <w:proofErr w:type="spellStart"/>
      <w:r w:rsidRPr="00CD030B">
        <w:t>godini</w:t>
      </w:r>
      <w:proofErr w:type="spellEnd"/>
      <w:r w:rsidRPr="00CD030B">
        <w:t xml:space="preserve"> </w:t>
      </w:r>
      <w:proofErr w:type="spellStart"/>
      <w:r w:rsidRPr="00CD030B">
        <w:t>refundirana</w:t>
      </w:r>
      <w:proofErr w:type="spellEnd"/>
      <w:r w:rsidRPr="00CD030B">
        <w:t xml:space="preserve"> </w:t>
      </w:r>
      <w:proofErr w:type="spellStart"/>
      <w:proofErr w:type="gramStart"/>
      <w:r w:rsidRPr="00CD030B">
        <w:t>nakon</w:t>
      </w:r>
      <w:proofErr w:type="spellEnd"/>
      <w:r w:rsidRPr="00CD030B">
        <w:t xml:space="preserve">  </w:t>
      </w:r>
      <w:proofErr w:type="spellStart"/>
      <w:r w:rsidRPr="00CD030B">
        <w:t>završenih</w:t>
      </w:r>
      <w:proofErr w:type="spellEnd"/>
      <w:proofErr w:type="gramEnd"/>
      <w:r w:rsidRPr="00CD030B">
        <w:t xml:space="preserve"> 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plaćenih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to  </w:t>
      </w:r>
      <w:proofErr w:type="spellStart"/>
      <w:r w:rsidRPr="00CD030B">
        <w:t>sredstva</w:t>
      </w:r>
      <w:proofErr w:type="spellEnd"/>
      <w:r w:rsidRPr="00CD030B">
        <w:t xml:space="preserve"> po ZNS-u u </w:t>
      </w:r>
      <w:proofErr w:type="spellStart"/>
      <w:r w:rsidRPr="00CD030B">
        <w:t>projektu</w:t>
      </w:r>
      <w:proofErr w:type="spellEnd"/>
      <w:r w:rsidRPr="00CD030B">
        <w:t xml:space="preserve"> „</w:t>
      </w:r>
      <w:proofErr w:type="spellStart"/>
      <w:r w:rsidRPr="00CD030B">
        <w:t>Zaželi</w:t>
      </w:r>
      <w:proofErr w:type="spellEnd"/>
      <w:r w:rsidRPr="00CD030B">
        <w:t xml:space="preserve">“, </w:t>
      </w:r>
      <w:proofErr w:type="spellStart"/>
      <w:r w:rsidRPr="00CD030B">
        <w:t>također</w:t>
      </w:r>
      <w:proofErr w:type="spellEnd"/>
      <w:r w:rsidRPr="00CD030B">
        <w:t xml:space="preserve"> u </w:t>
      </w:r>
      <w:proofErr w:type="spellStart"/>
      <w:r w:rsidRPr="00CD030B">
        <w:t>ovoj</w:t>
      </w:r>
      <w:proofErr w:type="spellEnd"/>
      <w:r w:rsidRPr="00CD030B">
        <w:t xml:space="preserve"> </w:t>
      </w:r>
      <w:proofErr w:type="spellStart"/>
      <w:r w:rsidRPr="00CD030B">
        <w:t>proračunskoj</w:t>
      </w:r>
      <w:proofErr w:type="spellEnd"/>
      <w:r w:rsidRPr="00CD030B">
        <w:t xml:space="preserve"> </w:t>
      </w:r>
      <w:proofErr w:type="spellStart"/>
      <w:r w:rsidRPr="00CD030B">
        <w:t>godini</w:t>
      </w:r>
      <w:proofErr w:type="spellEnd"/>
      <w:r w:rsidRPr="00CD030B">
        <w:t xml:space="preserve"> </w:t>
      </w:r>
      <w:proofErr w:type="spellStart"/>
      <w:r w:rsidRPr="00CD030B">
        <w:t>nisu</w:t>
      </w:r>
      <w:proofErr w:type="spellEnd"/>
      <w:r w:rsidRPr="00CD030B">
        <w:t xml:space="preserve"> </w:t>
      </w:r>
      <w:proofErr w:type="spellStart"/>
      <w:r w:rsidRPr="00CD030B">
        <w:t>realizirani</w:t>
      </w:r>
      <w:proofErr w:type="spellEnd"/>
      <w:r w:rsidRPr="00CD030B">
        <w:t xml:space="preserve"> </w:t>
      </w:r>
      <w:proofErr w:type="spellStart"/>
      <w:r w:rsidRPr="00CD030B">
        <w:t>neki</w:t>
      </w:r>
      <w:proofErr w:type="spellEnd"/>
      <w:r w:rsidRPr="00CD030B">
        <w:t xml:space="preserve"> </w:t>
      </w:r>
      <w:proofErr w:type="spellStart"/>
      <w:r w:rsidRPr="00CD030B">
        <w:t>planirani</w:t>
      </w:r>
      <w:proofErr w:type="spellEnd"/>
      <w:r w:rsidRPr="00CD030B">
        <w:t xml:space="preserve"> </w:t>
      </w:r>
      <w:proofErr w:type="spellStart"/>
      <w:r w:rsidRPr="00CD030B">
        <w:t>kapitalni</w:t>
      </w:r>
      <w:proofErr w:type="spellEnd"/>
      <w:r w:rsidRPr="00CD030B">
        <w:t xml:space="preserve"> </w:t>
      </w:r>
      <w:proofErr w:type="spellStart"/>
      <w:r w:rsidRPr="00CD030B">
        <w:t>projekti</w:t>
      </w:r>
      <w:proofErr w:type="spellEnd"/>
      <w:r w:rsidRPr="00CD030B">
        <w:t xml:space="preserve">, a </w:t>
      </w:r>
      <w:proofErr w:type="spellStart"/>
      <w:r w:rsidRPr="00CD030B">
        <w:t>neki</w:t>
      </w:r>
      <w:proofErr w:type="spellEnd"/>
      <w:r w:rsidRPr="00CD030B">
        <w:t xml:space="preserve"> </w:t>
      </w:r>
      <w:proofErr w:type="spellStart"/>
      <w:r w:rsidRPr="00CD030B">
        <w:t>od</w:t>
      </w:r>
      <w:proofErr w:type="spellEnd"/>
      <w:r w:rsidRPr="00CD030B">
        <w:t xml:space="preserve"> </w:t>
      </w:r>
      <w:proofErr w:type="spellStart"/>
      <w:r w:rsidRPr="00CD030B">
        <w:t>njih</w:t>
      </w:r>
      <w:proofErr w:type="spellEnd"/>
      <w:r w:rsidRPr="00CD030B">
        <w:t xml:space="preserve"> </w:t>
      </w:r>
      <w:proofErr w:type="spellStart"/>
      <w:r w:rsidRPr="00CD030B">
        <w:t>će</w:t>
      </w:r>
      <w:proofErr w:type="spellEnd"/>
      <w:r w:rsidRPr="00CD030B">
        <w:t xml:space="preserve"> </w:t>
      </w:r>
      <w:proofErr w:type="spellStart"/>
      <w:r w:rsidRPr="00CD030B">
        <w:t>biti</w:t>
      </w:r>
      <w:proofErr w:type="spellEnd"/>
      <w:r w:rsidRPr="00CD030B">
        <w:t xml:space="preserve"> </w:t>
      </w:r>
      <w:proofErr w:type="spellStart"/>
      <w:r w:rsidRPr="00CD030B">
        <w:t>završeni</w:t>
      </w:r>
      <w:proofErr w:type="spellEnd"/>
      <w:r w:rsidRPr="00CD030B">
        <w:t xml:space="preserve"> u </w:t>
      </w:r>
      <w:proofErr w:type="spellStart"/>
      <w:r w:rsidRPr="00CD030B">
        <w:t>slijedećoj</w:t>
      </w:r>
      <w:proofErr w:type="spellEnd"/>
      <w:r w:rsidRPr="00CD030B">
        <w:t xml:space="preserve"> </w:t>
      </w:r>
      <w:proofErr w:type="spellStart"/>
      <w:r w:rsidRPr="00CD030B">
        <w:t>proračunskoj</w:t>
      </w:r>
      <w:proofErr w:type="spellEnd"/>
      <w:r w:rsidRPr="00CD030B">
        <w:t xml:space="preserve"> </w:t>
      </w:r>
      <w:proofErr w:type="spellStart"/>
      <w:r w:rsidRPr="00CD030B">
        <w:t>godini</w:t>
      </w:r>
      <w:proofErr w:type="spellEnd"/>
      <w:r w:rsidRPr="00CD030B">
        <w:t xml:space="preserve">. </w:t>
      </w:r>
      <w:proofErr w:type="spellStart"/>
      <w:r w:rsidRPr="00CD030B">
        <w:t>Zbog</w:t>
      </w:r>
      <w:proofErr w:type="spellEnd"/>
      <w:r w:rsidRPr="00CD030B">
        <w:t xml:space="preserve"> toga, a </w:t>
      </w:r>
      <w:proofErr w:type="spellStart"/>
      <w:r w:rsidRPr="00CD030B">
        <w:t>radi</w:t>
      </w:r>
      <w:proofErr w:type="spellEnd"/>
      <w:r w:rsidRPr="00CD030B">
        <w:t xml:space="preserve"> </w:t>
      </w:r>
      <w:proofErr w:type="spellStart"/>
      <w:r w:rsidRPr="00CD030B">
        <w:t>uravnoteženja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planiran</w:t>
      </w:r>
      <w:proofErr w:type="spellEnd"/>
      <w:r w:rsidRPr="00CD030B">
        <w:t xml:space="preserve"> </w:t>
      </w:r>
      <w:proofErr w:type="gramStart"/>
      <w:r w:rsidRPr="00CD030B">
        <w:t xml:space="preserve">je  </w:t>
      </w:r>
      <w:proofErr w:type="spellStart"/>
      <w:r w:rsidRPr="00CD030B">
        <w:t>višak</w:t>
      </w:r>
      <w:proofErr w:type="spellEnd"/>
      <w:proofErr w:type="gram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u </w:t>
      </w:r>
      <w:proofErr w:type="spellStart"/>
      <w:r w:rsidRPr="00CD030B">
        <w:t>proračunu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. </w:t>
      </w:r>
      <w:proofErr w:type="spellStart"/>
      <w:r w:rsidRPr="00CD030B">
        <w:t>Konačan</w:t>
      </w:r>
      <w:proofErr w:type="spellEnd"/>
      <w:r w:rsidRPr="00CD030B">
        <w:t xml:space="preserve"> </w:t>
      </w:r>
      <w:proofErr w:type="spellStart"/>
      <w:r w:rsidRPr="00CD030B">
        <w:t>iznos</w:t>
      </w:r>
      <w:proofErr w:type="spellEnd"/>
      <w:r w:rsidRPr="00CD030B">
        <w:t xml:space="preserve"> </w:t>
      </w:r>
      <w:proofErr w:type="spellStart"/>
      <w:r w:rsidRPr="00CD030B">
        <w:t>viška</w:t>
      </w:r>
      <w:proofErr w:type="spellEnd"/>
      <w:r w:rsidRPr="00CD030B">
        <w:t xml:space="preserve"> </w:t>
      </w:r>
      <w:proofErr w:type="spellStart"/>
      <w:r w:rsidRPr="00CD030B">
        <w:t>će</w:t>
      </w:r>
      <w:proofErr w:type="spellEnd"/>
      <w:r w:rsidRPr="00CD030B">
        <w:t xml:space="preserve"> se </w:t>
      </w:r>
      <w:proofErr w:type="spellStart"/>
      <w:r w:rsidRPr="00CD030B">
        <w:t>utvrditi</w:t>
      </w:r>
      <w:proofErr w:type="spellEnd"/>
      <w:r w:rsidRPr="00CD030B">
        <w:t xml:space="preserve"> </w:t>
      </w:r>
      <w:proofErr w:type="spellStart"/>
      <w:r w:rsidRPr="00CD030B">
        <w:t>Odlukom</w:t>
      </w:r>
      <w:proofErr w:type="spellEnd"/>
      <w:r w:rsidRPr="00CD030B">
        <w:t xml:space="preserve"> o </w:t>
      </w:r>
      <w:proofErr w:type="spellStart"/>
      <w:r w:rsidRPr="00CD030B">
        <w:t>raspodjeli</w:t>
      </w:r>
      <w:proofErr w:type="spellEnd"/>
      <w:r w:rsidRPr="00CD030B">
        <w:t xml:space="preserve"> </w:t>
      </w:r>
      <w:proofErr w:type="spellStart"/>
      <w:r w:rsidRPr="00CD030B">
        <w:t>rezultata</w:t>
      </w:r>
      <w:proofErr w:type="spellEnd"/>
      <w:r w:rsidRPr="00CD030B">
        <w:t xml:space="preserve"> </w:t>
      </w:r>
      <w:proofErr w:type="spellStart"/>
      <w:r w:rsidRPr="00CD030B">
        <w:t>nakon</w:t>
      </w:r>
      <w:proofErr w:type="spellEnd"/>
      <w:r w:rsidRPr="00CD030B">
        <w:t xml:space="preserve"> </w:t>
      </w:r>
      <w:proofErr w:type="spellStart"/>
      <w:r w:rsidRPr="00CD030B">
        <w:t>godišnjeg</w:t>
      </w:r>
      <w:proofErr w:type="spellEnd"/>
      <w:r w:rsidRPr="00CD030B">
        <w:t xml:space="preserve"> </w:t>
      </w:r>
      <w:proofErr w:type="spellStart"/>
      <w:r w:rsidRPr="00CD030B">
        <w:t>obračuna</w:t>
      </w:r>
      <w:proofErr w:type="spellEnd"/>
      <w:r w:rsidRPr="00CD030B">
        <w:t xml:space="preserve">. </w:t>
      </w:r>
      <w:proofErr w:type="spellStart"/>
      <w:r w:rsidRPr="00CD030B">
        <w:t>Slijedi</w:t>
      </w:r>
      <w:proofErr w:type="spellEnd"/>
      <w:r w:rsidRPr="00CD030B">
        <w:t xml:space="preserve"> </w:t>
      </w:r>
      <w:proofErr w:type="spellStart"/>
      <w:r w:rsidRPr="00CD030B">
        <w:t>prikaz</w:t>
      </w:r>
      <w:proofErr w:type="spellEnd"/>
      <w:r w:rsidRPr="00CD030B">
        <w:t xml:space="preserve"> </w:t>
      </w:r>
      <w:proofErr w:type="spellStart"/>
      <w:r w:rsidRPr="00CD030B">
        <w:t>rashoda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izvora</w:t>
      </w:r>
      <w:proofErr w:type="spellEnd"/>
      <w:r w:rsidRPr="00CD030B">
        <w:t xml:space="preserve"> 1.2. </w:t>
      </w:r>
      <w:proofErr w:type="spellStart"/>
      <w:r w:rsidRPr="00CD030B">
        <w:t>višak</w:t>
      </w:r>
      <w:proofErr w:type="spellEnd"/>
      <w:r w:rsidRPr="00CD030B">
        <w:t xml:space="preserve"> </w:t>
      </w:r>
      <w:proofErr w:type="spellStart"/>
      <w:r w:rsidRPr="00CD030B">
        <w:t>prihoda</w:t>
      </w:r>
      <w:proofErr w:type="spellEnd"/>
      <w:r w:rsidRPr="00CD030B">
        <w:t>.</w:t>
      </w:r>
    </w:p>
    <w:p w:rsidR="00CD030B" w:rsidRPr="00CD030B" w:rsidRDefault="00CD030B" w:rsidP="00CD030B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530"/>
        <w:gridCol w:w="1750"/>
      </w:tblGrid>
      <w:tr w:rsidR="00CD030B" w:rsidRPr="00CD030B" w:rsidTr="00CD030B">
        <w:trPr>
          <w:trHeight w:val="205"/>
        </w:trPr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t>BROJ KONTA</w:t>
            </w:r>
          </w:p>
        </w:tc>
        <w:tc>
          <w:tcPr>
            <w:tcW w:w="5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t>VRSTA RASHODA / IZDATKA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color w:val="000000"/>
              </w:rPr>
              <w:t>PLANIRANO (€)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b/>
                <w:color w:val="FFFFFF"/>
              </w:rPr>
              <w:t xml:space="preserve"> 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b/>
                <w:color w:val="FFFFFF"/>
              </w:rPr>
              <w:t>SVEUKUPNO RASHODI / IZDACI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b/>
                <w:color w:val="FFFFFF"/>
              </w:rPr>
              <w:t>270.000,00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b/>
                <w:color w:val="000000"/>
              </w:rPr>
              <w:t>Izvor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  1.2.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b/>
                <w:color w:val="000000"/>
              </w:rPr>
              <w:t>Višak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b/>
                <w:color w:val="000000"/>
              </w:rPr>
              <w:t>prihoda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b/>
                <w:color w:val="000000"/>
              </w:rPr>
              <w:t>270.000,00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b/>
                <w:color w:val="000000"/>
              </w:rPr>
              <w:t>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b/>
                <w:color w:val="000000"/>
              </w:rPr>
              <w:t>Rashodi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b/>
                <w:color w:val="000000"/>
              </w:rPr>
              <w:t>poslovanja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b/>
                <w:color w:val="000000"/>
              </w:rPr>
              <w:t>168.962,00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lastRenderedPageBreak/>
              <w:t>32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color w:val="000000"/>
              </w:rPr>
              <w:t>Materijalni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rashodi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color w:val="000000"/>
              </w:rPr>
              <w:t>97.717,00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t>36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color w:val="000000"/>
              </w:rPr>
              <w:t>Pomoći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dane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u </w:t>
            </w:r>
            <w:proofErr w:type="spellStart"/>
            <w:r w:rsidRPr="00CD030B">
              <w:rPr>
                <w:rFonts w:eastAsia="Arial"/>
                <w:color w:val="000000"/>
              </w:rPr>
              <w:t>inozemstvo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i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unutar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općeg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proračuna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color w:val="000000"/>
              </w:rPr>
              <w:t>63.280,00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t>38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color w:val="000000"/>
              </w:rPr>
              <w:t>Ostali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rashodi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color w:val="000000"/>
              </w:rPr>
              <w:t>7.965,00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b/>
                <w:color w:val="000000"/>
              </w:rPr>
              <w:t>4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b/>
                <w:color w:val="000000"/>
              </w:rPr>
              <w:t>Rashodi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za </w:t>
            </w:r>
            <w:proofErr w:type="spellStart"/>
            <w:r w:rsidRPr="00CD030B">
              <w:rPr>
                <w:rFonts w:eastAsia="Arial"/>
                <w:b/>
                <w:color w:val="000000"/>
              </w:rPr>
              <w:t>nabavu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b/>
                <w:color w:val="000000"/>
              </w:rPr>
              <w:t>nefinancijske</w:t>
            </w:r>
            <w:proofErr w:type="spellEnd"/>
            <w:r w:rsidRPr="00CD030B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b/>
                <w:color w:val="000000"/>
              </w:rPr>
              <w:t>imovine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b/>
                <w:color w:val="000000"/>
              </w:rPr>
              <w:t>101.038,00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r w:rsidRPr="00CD030B">
              <w:rPr>
                <w:rFonts w:eastAsia="Arial"/>
                <w:color w:val="000000"/>
              </w:rPr>
              <w:t>42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rFonts w:eastAsia="Arial"/>
                <w:color w:val="000000"/>
              </w:rPr>
              <w:t>Rashodi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za </w:t>
            </w:r>
            <w:proofErr w:type="spellStart"/>
            <w:r w:rsidRPr="00CD030B">
              <w:rPr>
                <w:rFonts w:eastAsia="Arial"/>
                <w:color w:val="000000"/>
              </w:rPr>
              <w:t>nabavu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proizvedene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dugotrajne</w:t>
            </w:r>
            <w:proofErr w:type="spellEnd"/>
            <w:r w:rsidRPr="00CD030B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CD030B">
              <w:rPr>
                <w:rFonts w:eastAsia="Arial"/>
                <w:color w:val="000000"/>
              </w:rPr>
              <w:t>imovine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CD030B" w:rsidRPr="00CD030B" w:rsidRDefault="00CD030B">
            <w:pPr>
              <w:spacing w:line="256" w:lineRule="auto"/>
              <w:jc w:val="right"/>
            </w:pPr>
            <w:r w:rsidRPr="00CD030B">
              <w:rPr>
                <w:rFonts w:eastAsia="Arial"/>
                <w:color w:val="000000"/>
              </w:rPr>
              <w:t>101.038,00</w:t>
            </w:r>
          </w:p>
        </w:tc>
      </w:tr>
      <w:tr w:rsidR="00CD030B" w:rsidRPr="00CD030B" w:rsidTr="00CD030B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D030B" w:rsidRPr="00CD030B" w:rsidRDefault="00CD030B">
            <w:pPr>
              <w:spacing w:line="256" w:lineRule="auto"/>
              <w:rPr>
                <w:rFonts w:eastAsia="Arial"/>
                <w:color w:val="000000"/>
              </w:rPr>
            </w:pPr>
          </w:p>
          <w:p w:rsidR="00CD030B" w:rsidRPr="00CD030B" w:rsidRDefault="00CD030B">
            <w:pPr>
              <w:spacing w:line="256" w:lineRule="auto"/>
              <w:rPr>
                <w:rFonts w:eastAsia="Arial"/>
                <w:color w:val="000000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D030B" w:rsidRPr="00CD030B" w:rsidRDefault="00CD030B">
            <w:pPr>
              <w:spacing w:line="256" w:lineRule="auto"/>
              <w:rPr>
                <w:rFonts w:eastAsia="Arial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D030B" w:rsidRPr="00CD030B" w:rsidRDefault="00CD030B">
            <w:pPr>
              <w:spacing w:line="256" w:lineRule="auto"/>
              <w:jc w:val="right"/>
              <w:rPr>
                <w:rFonts w:eastAsia="Arial"/>
                <w:color w:val="000000"/>
              </w:rPr>
            </w:pPr>
          </w:p>
        </w:tc>
      </w:tr>
    </w:tbl>
    <w:p w:rsidR="00CD030B" w:rsidRPr="00CD030B" w:rsidRDefault="00CD030B" w:rsidP="00CD030B"/>
    <w:p w:rsidR="00CD030B" w:rsidRPr="00CD030B" w:rsidRDefault="00CD030B" w:rsidP="00CD030B">
      <w:pPr>
        <w:spacing w:line="276" w:lineRule="auto"/>
        <w:ind w:firstLine="360"/>
        <w:jc w:val="both"/>
      </w:pPr>
      <w:proofErr w:type="spellStart"/>
      <w:r w:rsidRPr="00CD030B">
        <w:rPr>
          <w:b/>
        </w:rPr>
        <w:t>Račun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financiranja</w:t>
      </w:r>
      <w:proofErr w:type="spellEnd"/>
    </w:p>
    <w:p w:rsidR="00CD030B" w:rsidRPr="00CD030B" w:rsidRDefault="00CD030B" w:rsidP="00CD030B">
      <w:pPr>
        <w:ind w:firstLine="360"/>
        <w:jc w:val="both"/>
      </w:pPr>
      <w:proofErr w:type="spellStart"/>
      <w:r w:rsidRPr="00CD030B">
        <w:t>Izdaci</w:t>
      </w:r>
      <w:proofErr w:type="spellEnd"/>
      <w:r w:rsidRPr="00CD030B">
        <w:t xml:space="preserve"> za </w:t>
      </w:r>
      <w:proofErr w:type="spellStart"/>
      <w:r w:rsidRPr="00CD030B">
        <w:t>financijsku</w:t>
      </w:r>
      <w:proofErr w:type="spellEnd"/>
      <w:r w:rsidRPr="00CD030B">
        <w:t xml:space="preserve"> </w:t>
      </w:r>
      <w:proofErr w:type="spellStart"/>
      <w:r w:rsidRPr="00CD030B">
        <w:t>imovinu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otplate</w:t>
      </w:r>
      <w:proofErr w:type="spellEnd"/>
      <w:r w:rsidRPr="00CD030B">
        <w:t xml:space="preserve"> </w:t>
      </w:r>
      <w:proofErr w:type="spellStart"/>
      <w:r w:rsidRPr="00CD030B">
        <w:t>zajmova</w:t>
      </w:r>
      <w:proofErr w:type="spellEnd"/>
      <w:r w:rsidRPr="00CD030B">
        <w:t xml:space="preserve"> </w:t>
      </w:r>
      <w:proofErr w:type="spellStart"/>
      <w:r w:rsidRPr="00CD030B">
        <w:t>planirani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u </w:t>
      </w:r>
      <w:proofErr w:type="spellStart"/>
      <w:r w:rsidRPr="00CD030B">
        <w:t>iznosu</w:t>
      </w:r>
      <w:proofErr w:type="spellEnd"/>
      <w:r w:rsidRPr="00CD030B">
        <w:t xml:space="preserve"> 19.900,00 € </w:t>
      </w:r>
      <w:proofErr w:type="spellStart"/>
      <w:r w:rsidRPr="00CD030B">
        <w:t>i</w:t>
      </w:r>
      <w:proofErr w:type="spellEnd"/>
      <w:r w:rsidRPr="00CD030B">
        <w:t xml:space="preserve"> to za </w:t>
      </w:r>
      <w:proofErr w:type="spellStart"/>
      <w:r w:rsidRPr="00CD030B">
        <w:t>povrat</w:t>
      </w:r>
      <w:proofErr w:type="spellEnd"/>
      <w:r w:rsidRPr="00CD030B">
        <w:t xml:space="preserve"> </w:t>
      </w:r>
      <w:proofErr w:type="spellStart"/>
      <w:r w:rsidRPr="00CD030B">
        <w:t>nedostajućih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</w:t>
      </w:r>
      <w:proofErr w:type="spellStart"/>
      <w:r w:rsidRPr="00CD030B">
        <w:t>koja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se </w:t>
      </w:r>
      <w:proofErr w:type="spellStart"/>
      <w:r w:rsidRPr="00CD030B">
        <w:t>namirivala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teret</w:t>
      </w:r>
      <w:proofErr w:type="spellEnd"/>
      <w:r w:rsidRPr="00CD030B">
        <w:t xml:space="preserve"> </w:t>
      </w:r>
      <w:proofErr w:type="spellStart"/>
      <w:r w:rsidRPr="00CD030B">
        <w:t>državnog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, </w:t>
      </w:r>
      <w:proofErr w:type="spellStart"/>
      <w:r w:rsidRPr="00CD030B">
        <w:t>prema</w:t>
      </w:r>
      <w:proofErr w:type="spellEnd"/>
      <w:r w:rsidRPr="00CD030B">
        <w:t xml:space="preserve"> </w:t>
      </w:r>
      <w:proofErr w:type="spellStart"/>
      <w:r w:rsidRPr="00CD030B">
        <w:t>naputku</w:t>
      </w:r>
      <w:proofErr w:type="spellEnd"/>
      <w:r w:rsidRPr="00CD030B">
        <w:t xml:space="preserve"> o </w:t>
      </w:r>
      <w:proofErr w:type="spellStart"/>
      <w:r w:rsidRPr="00CD030B">
        <w:t>načinu</w:t>
      </w:r>
      <w:proofErr w:type="spellEnd"/>
      <w:r w:rsidRPr="00CD030B">
        <w:t xml:space="preserve"> </w:t>
      </w:r>
      <w:proofErr w:type="spellStart"/>
      <w:r w:rsidRPr="00CD030B">
        <w:t>uplaćivanja</w:t>
      </w:r>
      <w:proofErr w:type="spellEnd"/>
      <w:r w:rsidRPr="00CD030B">
        <w:t xml:space="preserve"> </w:t>
      </w:r>
      <w:proofErr w:type="spellStart"/>
      <w:r w:rsidRPr="00CD030B">
        <w:t>prihoda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, </w:t>
      </w:r>
      <w:proofErr w:type="spellStart"/>
      <w:r w:rsidRPr="00CD030B">
        <w:t>kojim</w:t>
      </w:r>
      <w:proofErr w:type="spellEnd"/>
      <w:r w:rsidRPr="00CD030B">
        <w:t xml:space="preserve"> je </w:t>
      </w:r>
      <w:proofErr w:type="spellStart"/>
      <w:proofErr w:type="gramStart"/>
      <w:r w:rsidRPr="00CD030B">
        <w:t>propisano</w:t>
      </w:r>
      <w:proofErr w:type="spellEnd"/>
      <w:r w:rsidRPr="00CD030B">
        <w:t xml:space="preserve">  da</w:t>
      </w:r>
      <w:proofErr w:type="gramEnd"/>
      <w:r w:rsidRPr="00CD030B">
        <w:t xml:space="preserve"> </w:t>
      </w:r>
      <w:proofErr w:type="spellStart"/>
      <w:r w:rsidRPr="00CD030B">
        <w:t>ako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računu</w:t>
      </w:r>
      <w:proofErr w:type="spellEnd"/>
      <w:r w:rsidRPr="00CD030B">
        <w:t xml:space="preserve"> </w:t>
      </w:r>
      <w:proofErr w:type="spellStart"/>
      <w:r w:rsidRPr="00CD030B">
        <w:t>poreza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prireza</w:t>
      </w:r>
      <w:proofErr w:type="spellEnd"/>
      <w:r w:rsidRPr="00CD030B">
        <w:t xml:space="preserve"> </w:t>
      </w:r>
      <w:proofErr w:type="spellStart"/>
      <w:r w:rsidRPr="00CD030B">
        <w:t>porezu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dohodak</w:t>
      </w:r>
      <w:proofErr w:type="spellEnd"/>
      <w:r w:rsidRPr="00CD030B">
        <w:t xml:space="preserve">  </w:t>
      </w:r>
      <w:proofErr w:type="spellStart"/>
      <w:r w:rsidRPr="00CD030B">
        <w:t>nema</w:t>
      </w:r>
      <w:proofErr w:type="spellEnd"/>
      <w:r w:rsidRPr="00CD030B">
        <w:t xml:space="preserve"> </w:t>
      </w:r>
      <w:proofErr w:type="spellStart"/>
      <w:r w:rsidRPr="00CD030B">
        <w:t>dovoljno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za </w:t>
      </w:r>
      <w:proofErr w:type="spellStart"/>
      <w:r w:rsidRPr="00CD030B">
        <w:t>izvršenje</w:t>
      </w:r>
      <w:proofErr w:type="spellEnd"/>
      <w:r w:rsidRPr="00CD030B">
        <w:t xml:space="preserve"> </w:t>
      </w:r>
      <w:proofErr w:type="spellStart"/>
      <w:r w:rsidRPr="00CD030B">
        <w:t>povrata</w:t>
      </w:r>
      <w:proofErr w:type="spellEnd"/>
      <w:r w:rsidRPr="00CD030B">
        <w:t xml:space="preserve">, </w:t>
      </w:r>
      <w:proofErr w:type="spellStart"/>
      <w:r w:rsidRPr="00CD030B">
        <w:t>nedostajuća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</w:t>
      </w:r>
      <w:proofErr w:type="spellStart"/>
      <w:r w:rsidRPr="00CD030B">
        <w:t>namiruju</w:t>
      </w:r>
      <w:proofErr w:type="spellEnd"/>
      <w:r w:rsidRPr="00CD030B">
        <w:t xml:space="preserve"> se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teret</w:t>
      </w:r>
      <w:proofErr w:type="spellEnd"/>
      <w:r w:rsidRPr="00CD030B">
        <w:t xml:space="preserve"> </w:t>
      </w:r>
      <w:proofErr w:type="spellStart"/>
      <w:r w:rsidRPr="00CD030B">
        <w:t>računa</w:t>
      </w:r>
      <w:proofErr w:type="spellEnd"/>
      <w:r w:rsidRPr="00CD030B">
        <w:t xml:space="preserve"> </w:t>
      </w:r>
      <w:proofErr w:type="spellStart"/>
      <w:r w:rsidRPr="00CD030B">
        <w:t>državnog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se </w:t>
      </w:r>
      <w:proofErr w:type="spellStart"/>
      <w:r w:rsidRPr="00CD030B">
        <w:t>sredstva</w:t>
      </w:r>
      <w:proofErr w:type="spellEnd"/>
      <w:r w:rsidRPr="00CD030B">
        <w:t xml:space="preserve"> </w:t>
      </w:r>
      <w:proofErr w:type="spellStart"/>
      <w:r w:rsidRPr="00CD030B">
        <w:t>korištena</w:t>
      </w:r>
      <w:proofErr w:type="spellEnd"/>
      <w:r w:rsidRPr="00CD030B">
        <w:t xml:space="preserve"> za </w:t>
      </w:r>
      <w:proofErr w:type="spellStart"/>
      <w:r w:rsidRPr="00CD030B">
        <w:t>izvršenje</w:t>
      </w:r>
      <w:proofErr w:type="spellEnd"/>
      <w:r w:rsidRPr="00CD030B">
        <w:t xml:space="preserve"> </w:t>
      </w:r>
      <w:proofErr w:type="spellStart"/>
      <w:r w:rsidRPr="00CD030B">
        <w:t>povrata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računu</w:t>
      </w:r>
      <w:proofErr w:type="spellEnd"/>
      <w:r w:rsidRPr="00CD030B">
        <w:t xml:space="preserve"> </w:t>
      </w:r>
      <w:proofErr w:type="spellStart"/>
      <w:r w:rsidRPr="00CD030B">
        <w:t>poreza</w:t>
      </w:r>
      <w:proofErr w:type="spellEnd"/>
      <w:r w:rsidRPr="00CD030B">
        <w:t xml:space="preserve"> 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prireza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dohodak</w:t>
      </w:r>
      <w:proofErr w:type="spellEnd"/>
      <w:r w:rsidRPr="00CD030B">
        <w:t xml:space="preserve"> </w:t>
      </w:r>
      <w:proofErr w:type="spellStart"/>
      <w:r w:rsidRPr="00CD030B">
        <w:t>vraćaju</w:t>
      </w:r>
      <w:proofErr w:type="spellEnd"/>
      <w:r w:rsidRPr="00CD030B">
        <w:t xml:space="preserve"> do 31. </w:t>
      </w:r>
      <w:proofErr w:type="spellStart"/>
      <w:r w:rsidRPr="00CD030B">
        <w:t>prosinca</w:t>
      </w:r>
      <w:proofErr w:type="spellEnd"/>
      <w:r w:rsidRPr="00CD030B">
        <w:t xml:space="preserve"> 2022.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račun</w:t>
      </w:r>
      <w:proofErr w:type="spellEnd"/>
      <w:r w:rsidRPr="00CD030B">
        <w:t xml:space="preserve"> </w:t>
      </w:r>
      <w:proofErr w:type="spellStart"/>
      <w:r w:rsidRPr="00CD030B">
        <w:t>državnog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u </w:t>
      </w:r>
      <w:proofErr w:type="spellStart"/>
      <w:r w:rsidRPr="00CD030B">
        <w:t>visini</w:t>
      </w:r>
      <w:proofErr w:type="spellEnd"/>
      <w:r w:rsidRPr="00CD030B">
        <w:t xml:space="preserve"> 25% </w:t>
      </w:r>
      <w:proofErr w:type="spellStart"/>
      <w:r w:rsidRPr="00CD030B">
        <w:t>raspoloživih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računu</w:t>
      </w:r>
      <w:proofErr w:type="spellEnd"/>
      <w:r w:rsidRPr="00CD030B">
        <w:t xml:space="preserve"> </w:t>
      </w:r>
      <w:proofErr w:type="spellStart"/>
      <w:r w:rsidRPr="00CD030B">
        <w:t>poreza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prireza</w:t>
      </w:r>
      <w:proofErr w:type="spellEnd"/>
      <w:r w:rsidRPr="00CD030B">
        <w:t xml:space="preserve"> </w:t>
      </w:r>
      <w:proofErr w:type="spellStart"/>
      <w:r w:rsidRPr="00CD030B">
        <w:t>porezu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dohodak</w:t>
      </w:r>
      <w:proofErr w:type="spellEnd"/>
      <w:r w:rsidRPr="00CD030B">
        <w:t xml:space="preserve">. </w:t>
      </w:r>
      <w:proofErr w:type="spellStart"/>
      <w:r w:rsidRPr="00CD030B">
        <w:t>Ukoliko</w:t>
      </w:r>
      <w:proofErr w:type="spellEnd"/>
      <w:r w:rsidRPr="00CD030B">
        <w:t xml:space="preserve"> do 31. </w:t>
      </w:r>
      <w:proofErr w:type="spellStart"/>
      <w:r w:rsidRPr="00CD030B">
        <w:t>prosinca</w:t>
      </w:r>
      <w:proofErr w:type="spellEnd"/>
      <w:r w:rsidRPr="00CD030B">
        <w:t xml:space="preserve"> </w:t>
      </w:r>
      <w:proofErr w:type="spellStart"/>
      <w:r w:rsidRPr="00CD030B">
        <w:t>nije</w:t>
      </w:r>
      <w:proofErr w:type="spellEnd"/>
      <w:r w:rsidRPr="00CD030B">
        <w:t xml:space="preserve"> </w:t>
      </w:r>
      <w:proofErr w:type="spellStart"/>
      <w:r w:rsidRPr="00CD030B">
        <w:t>vraćen</w:t>
      </w:r>
      <w:proofErr w:type="spellEnd"/>
      <w:r w:rsidRPr="00CD030B">
        <w:t xml:space="preserve"> </w:t>
      </w:r>
      <w:proofErr w:type="spellStart"/>
      <w:r w:rsidRPr="00CD030B">
        <w:t>cjelokupan</w:t>
      </w:r>
      <w:proofErr w:type="spellEnd"/>
      <w:r w:rsidRPr="00CD030B">
        <w:t xml:space="preserve"> dug po </w:t>
      </w:r>
      <w:proofErr w:type="spellStart"/>
      <w:r w:rsidRPr="00CD030B">
        <w:t>osnovi</w:t>
      </w:r>
      <w:proofErr w:type="spellEnd"/>
      <w:r w:rsidRPr="00CD030B">
        <w:t xml:space="preserve"> </w:t>
      </w:r>
      <w:proofErr w:type="spellStart"/>
      <w:r w:rsidRPr="00CD030B">
        <w:t>namirenja</w:t>
      </w:r>
      <w:proofErr w:type="spellEnd"/>
      <w:r w:rsidRPr="00CD030B">
        <w:t xml:space="preserve"> </w:t>
      </w:r>
      <w:proofErr w:type="spellStart"/>
      <w:r w:rsidRPr="00CD030B">
        <w:t>Financijska</w:t>
      </w:r>
      <w:proofErr w:type="spellEnd"/>
      <w:r w:rsidRPr="00CD030B">
        <w:t xml:space="preserve"> </w:t>
      </w:r>
      <w:proofErr w:type="spellStart"/>
      <w:r w:rsidRPr="00CD030B">
        <w:t>agencija</w:t>
      </w:r>
      <w:proofErr w:type="spellEnd"/>
      <w:r w:rsidRPr="00CD030B">
        <w:t xml:space="preserve"> </w:t>
      </w:r>
      <w:proofErr w:type="spellStart"/>
      <w:r w:rsidRPr="00CD030B">
        <w:t>će</w:t>
      </w:r>
      <w:proofErr w:type="spellEnd"/>
      <w:r w:rsidRPr="00CD030B">
        <w:t xml:space="preserve"> za </w:t>
      </w:r>
      <w:proofErr w:type="spellStart"/>
      <w:r w:rsidRPr="00CD030B">
        <w:t>preostali</w:t>
      </w:r>
      <w:proofErr w:type="spellEnd"/>
      <w:r w:rsidRPr="00CD030B">
        <w:t xml:space="preserve"> </w:t>
      </w:r>
      <w:proofErr w:type="spellStart"/>
      <w:r w:rsidRPr="00CD030B">
        <w:t>iznos</w:t>
      </w:r>
      <w:proofErr w:type="spellEnd"/>
      <w:r w:rsidRPr="00CD030B">
        <w:t xml:space="preserve"> </w:t>
      </w:r>
      <w:proofErr w:type="spellStart"/>
      <w:r w:rsidRPr="00CD030B">
        <w:t>duga</w:t>
      </w:r>
      <w:proofErr w:type="spellEnd"/>
      <w:r w:rsidRPr="00CD030B">
        <w:t xml:space="preserve"> </w:t>
      </w:r>
      <w:proofErr w:type="spellStart"/>
      <w:r w:rsidRPr="00CD030B">
        <w:t>ispostaviti</w:t>
      </w:r>
      <w:proofErr w:type="spellEnd"/>
      <w:r w:rsidRPr="00CD030B">
        <w:t xml:space="preserve"> </w:t>
      </w:r>
      <w:proofErr w:type="spellStart"/>
      <w:r w:rsidRPr="00CD030B">
        <w:t>naloge</w:t>
      </w:r>
      <w:proofErr w:type="spellEnd"/>
      <w:r w:rsidRPr="00CD030B">
        <w:t xml:space="preserve"> za </w:t>
      </w:r>
      <w:proofErr w:type="spellStart"/>
      <w:r w:rsidRPr="00CD030B">
        <w:t>povrat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teret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 </w:t>
      </w:r>
      <w:proofErr w:type="spellStart"/>
      <w:r w:rsidRPr="00CD030B">
        <w:t>jedinice</w:t>
      </w:r>
      <w:proofErr w:type="spellEnd"/>
      <w:r w:rsidRPr="00CD030B">
        <w:t xml:space="preserve"> </w:t>
      </w:r>
      <w:proofErr w:type="spellStart"/>
      <w:r w:rsidRPr="00CD030B">
        <w:t>lokalne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područne</w:t>
      </w:r>
      <w:proofErr w:type="spellEnd"/>
      <w:r w:rsidRPr="00CD030B">
        <w:t xml:space="preserve"> (</w:t>
      </w:r>
      <w:proofErr w:type="spellStart"/>
      <w:r w:rsidRPr="00CD030B">
        <w:t>regionalne</w:t>
      </w:r>
      <w:proofErr w:type="spellEnd"/>
      <w:r w:rsidRPr="00CD030B">
        <w:t xml:space="preserve">) </w:t>
      </w:r>
      <w:proofErr w:type="spellStart"/>
      <w:r w:rsidRPr="00CD030B">
        <w:t>samouprave</w:t>
      </w:r>
      <w:proofErr w:type="spellEnd"/>
      <w:r w:rsidRPr="00CD030B">
        <w:t xml:space="preserve"> u 4 </w:t>
      </w:r>
      <w:proofErr w:type="spellStart"/>
      <w:r w:rsidRPr="00CD030B">
        <w:t>jednaka</w:t>
      </w:r>
      <w:proofErr w:type="spellEnd"/>
      <w:r w:rsidRPr="00CD030B">
        <w:t xml:space="preserve"> </w:t>
      </w:r>
      <w:proofErr w:type="spellStart"/>
      <w:r w:rsidRPr="00CD030B">
        <w:t>mjesečna</w:t>
      </w:r>
      <w:proofErr w:type="spellEnd"/>
      <w:r w:rsidRPr="00CD030B">
        <w:t xml:space="preserve"> </w:t>
      </w:r>
      <w:proofErr w:type="spellStart"/>
      <w:r w:rsidRPr="00CD030B">
        <w:t>obroka</w:t>
      </w:r>
      <w:proofErr w:type="spellEnd"/>
      <w:r w:rsidRPr="00CD030B">
        <w:t xml:space="preserve"> u 2023. </w:t>
      </w:r>
      <w:proofErr w:type="spellStart"/>
      <w:r w:rsidRPr="00CD030B">
        <w:t>godini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dostaviti</w:t>
      </w:r>
      <w:proofErr w:type="spellEnd"/>
      <w:r w:rsidRPr="00CD030B">
        <w:t xml:space="preserve"> </w:t>
      </w:r>
      <w:proofErr w:type="spellStart"/>
      <w:r w:rsidRPr="00CD030B">
        <w:t>kreditnog</w:t>
      </w:r>
      <w:proofErr w:type="spellEnd"/>
      <w:r w:rsidRPr="00CD030B">
        <w:t xml:space="preserve"> </w:t>
      </w:r>
      <w:proofErr w:type="spellStart"/>
      <w:r w:rsidRPr="00CD030B">
        <w:t>instituciji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izvršenje</w:t>
      </w:r>
      <w:proofErr w:type="spellEnd"/>
      <w:r w:rsidRPr="00CD030B">
        <w:t xml:space="preserve">. </w:t>
      </w:r>
      <w:proofErr w:type="spellStart"/>
      <w:r w:rsidRPr="00CD030B">
        <w:t>Povrat</w:t>
      </w:r>
      <w:proofErr w:type="spellEnd"/>
      <w:r w:rsidRPr="00CD030B">
        <w:t xml:space="preserve"> </w:t>
      </w:r>
      <w:proofErr w:type="spellStart"/>
      <w:r w:rsidRPr="00CD030B">
        <w:t>preostalog</w:t>
      </w:r>
      <w:proofErr w:type="spellEnd"/>
      <w:r w:rsidRPr="00CD030B">
        <w:t xml:space="preserve"> </w:t>
      </w:r>
      <w:proofErr w:type="spellStart"/>
      <w:r w:rsidRPr="00CD030B">
        <w:t>duga</w:t>
      </w:r>
      <w:proofErr w:type="spellEnd"/>
      <w:r w:rsidRPr="00CD030B">
        <w:t xml:space="preserve"> JLP(R)S </w:t>
      </w:r>
      <w:proofErr w:type="spellStart"/>
      <w:r w:rsidRPr="00CD030B">
        <w:t>trebaju</w:t>
      </w:r>
      <w:proofErr w:type="spellEnd"/>
      <w:r w:rsidRPr="00CD030B">
        <w:t xml:space="preserve"> u </w:t>
      </w:r>
      <w:proofErr w:type="spellStart"/>
      <w:r w:rsidRPr="00CD030B">
        <w:t>sljedećoj</w:t>
      </w:r>
      <w:proofErr w:type="spellEnd"/>
      <w:r w:rsidRPr="00CD030B">
        <w:t xml:space="preserve"> </w:t>
      </w:r>
      <w:proofErr w:type="spellStart"/>
      <w:r w:rsidRPr="00CD030B">
        <w:t>godini</w:t>
      </w:r>
      <w:proofErr w:type="spellEnd"/>
      <w:r w:rsidRPr="00CD030B">
        <w:t xml:space="preserve"> </w:t>
      </w:r>
      <w:proofErr w:type="spellStart"/>
      <w:r w:rsidRPr="00CD030B">
        <w:t>evidentirati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računu</w:t>
      </w:r>
      <w:proofErr w:type="spellEnd"/>
      <w:r w:rsidRPr="00CD030B">
        <w:t xml:space="preserve"> 54711-Otplata </w:t>
      </w:r>
      <w:proofErr w:type="spellStart"/>
      <w:r w:rsidRPr="00CD030B">
        <w:t>glavnice</w:t>
      </w:r>
      <w:proofErr w:type="spellEnd"/>
      <w:r w:rsidRPr="00CD030B">
        <w:t xml:space="preserve"> </w:t>
      </w:r>
      <w:proofErr w:type="spellStart"/>
      <w:r w:rsidRPr="00CD030B">
        <w:t>primljenih</w:t>
      </w:r>
      <w:proofErr w:type="spellEnd"/>
      <w:r w:rsidRPr="00CD030B">
        <w:t xml:space="preserve"> </w:t>
      </w:r>
      <w:proofErr w:type="spellStart"/>
      <w:r w:rsidRPr="00CD030B">
        <w:t>zajmova-kratkoročnih</w:t>
      </w:r>
      <w:proofErr w:type="spellEnd"/>
      <w:r w:rsidRPr="00CD030B">
        <w:t xml:space="preserve"> od </w:t>
      </w:r>
      <w:proofErr w:type="spellStart"/>
      <w:r w:rsidRPr="00CD030B">
        <w:t>državnog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>.</w:t>
      </w:r>
    </w:p>
    <w:p w:rsidR="00CD030B" w:rsidRPr="00CD030B" w:rsidRDefault="00CD030B" w:rsidP="00CD030B"/>
    <w:p w:rsidR="00CD030B" w:rsidRPr="00CD030B" w:rsidRDefault="00CD030B" w:rsidP="00CD030B">
      <w:pPr>
        <w:rPr>
          <w:b/>
          <w:i/>
        </w:rPr>
      </w:pP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  <w:i/>
        </w:rPr>
        <w:t>II. POSEBNI DIO PRORAČUNA</w:t>
      </w:r>
    </w:p>
    <w:p w:rsidR="00CD030B" w:rsidRPr="00CD030B" w:rsidRDefault="00CD030B" w:rsidP="00CD030B">
      <w:pPr>
        <w:jc w:val="both"/>
        <w:rPr>
          <w:rFonts w:eastAsia="Calibri"/>
          <w:shd w:val="clear" w:color="auto" w:fill="FFFFFF"/>
        </w:rPr>
      </w:pPr>
    </w:p>
    <w:p w:rsidR="00CD030B" w:rsidRPr="00CD030B" w:rsidRDefault="00CD030B" w:rsidP="00CD030B">
      <w:pPr>
        <w:jc w:val="both"/>
        <w:rPr>
          <w:b/>
        </w:rPr>
      </w:pPr>
      <w:r w:rsidRPr="00CD030B">
        <w:rPr>
          <w:rFonts w:eastAsia="Calibri"/>
          <w:shd w:val="clear" w:color="auto" w:fill="FFFFFF"/>
        </w:rPr>
        <w:t xml:space="preserve">  </w:t>
      </w:r>
      <w:r w:rsidRPr="00CD030B">
        <w:rPr>
          <w:b/>
        </w:rPr>
        <w:t xml:space="preserve">JEDINSTVENI UPRAVNI ODJEL     </w:t>
      </w:r>
    </w:p>
    <w:p w:rsidR="00CD030B" w:rsidRPr="00CD030B" w:rsidRDefault="00CD030B" w:rsidP="00CD030B">
      <w:pPr>
        <w:jc w:val="both"/>
        <w:rPr>
          <w:b/>
        </w:rPr>
      </w:pPr>
      <w:r w:rsidRPr="00CD030B">
        <w:rPr>
          <w:b/>
        </w:rPr>
        <w:t xml:space="preserve"> </w:t>
      </w:r>
    </w:p>
    <w:p w:rsidR="00CD030B" w:rsidRPr="00CD030B" w:rsidRDefault="00CD030B" w:rsidP="00CD030B">
      <w:pPr>
        <w:ind w:firstLine="708"/>
        <w:jc w:val="both"/>
        <w:rPr>
          <w:rFonts w:eastAsia="Calibri"/>
          <w:shd w:val="clear" w:color="auto" w:fill="FFFFFF"/>
        </w:rPr>
      </w:pPr>
      <w:proofErr w:type="spellStart"/>
      <w:r w:rsidRPr="00CD030B">
        <w:t>Pravilnikom</w:t>
      </w:r>
      <w:proofErr w:type="spellEnd"/>
      <w:r w:rsidRPr="00CD030B">
        <w:t xml:space="preserve"> o </w:t>
      </w:r>
      <w:proofErr w:type="spellStart"/>
      <w:r w:rsidRPr="00CD030B">
        <w:t>unutarnjem</w:t>
      </w:r>
      <w:proofErr w:type="spellEnd"/>
      <w:r w:rsidRPr="00CD030B">
        <w:t xml:space="preserve"> </w:t>
      </w:r>
      <w:proofErr w:type="spellStart"/>
      <w:r w:rsidRPr="00CD030B">
        <w:t>redu</w:t>
      </w:r>
      <w:proofErr w:type="spellEnd"/>
      <w:r w:rsidRPr="00CD030B">
        <w:t xml:space="preserve"> </w:t>
      </w:r>
      <w:proofErr w:type="spellStart"/>
      <w:r w:rsidRPr="00CD030B">
        <w:t>Jedinstvenog</w:t>
      </w:r>
      <w:proofErr w:type="spellEnd"/>
      <w:r w:rsidRPr="00CD030B">
        <w:t xml:space="preserve"> </w:t>
      </w:r>
      <w:proofErr w:type="spellStart"/>
      <w:r w:rsidRPr="00CD030B">
        <w:t>upravnog</w:t>
      </w:r>
      <w:proofErr w:type="spellEnd"/>
      <w:r w:rsidRPr="00CD030B">
        <w:t xml:space="preserve"> </w:t>
      </w:r>
      <w:proofErr w:type="spellStart"/>
      <w:r w:rsidRPr="00CD030B">
        <w:t>odjela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 („</w:t>
      </w:r>
      <w:proofErr w:type="spellStart"/>
      <w:r w:rsidRPr="00CD030B">
        <w:t>Službeni</w:t>
      </w:r>
      <w:proofErr w:type="spellEnd"/>
      <w:r w:rsidRPr="00CD030B">
        <w:t xml:space="preserve"> </w:t>
      </w:r>
      <w:proofErr w:type="spellStart"/>
      <w:r w:rsidRPr="00CD030B">
        <w:t>vjesnik</w:t>
      </w:r>
      <w:proofErr w:type="spellEnd"/>
      <w:r w:rsidRPr="00CD030B">
        <w:t xml:space="preserve"> </w:t>
      </w:r>
      <w:proofErr w:type="spellStart"/>
      <w:r w:rsidRPr="00CD030B">
        <w:t>Šibensko-kninske</w:t>
      </w:r>
      <w:proofErr w:type="spellEnd"/>
      <w:r w:rsidRPr="00CD030B">
        <w:t xml:space="preserve"> </w:t>
      </w:r>
      <w:proofErr w:type="spellStart"/>
      <w:proofErr w:type="gramStart"/>
      <w:r w:rsidRPr="00CD030B">
        <w:t>županije</w:t>
      </w:r>
      <w:proofErr w:type="spellEnd"/>
      <w:r w:rsidRPr="00CD030B">
        <w:t>“</w:t>
      </w:r>
      <w:proofErr w:type="gramEnd"/>
      <w:r w:rsidRPr="00CD030B">
        <w:t xml:space="preserve">, </w:t>
      </w:r>
      <w:proofErr w:type="spellStart"/>
      <w:r w:rsidRPr="00CD030B">
        <w:t>broj</w:t>
      </w:r>
      <w:proofErr w:type="spellEnd"/>
      <w:r w:rsidRPr="00CD030B">
        <w:t xml:space="preserve"> 9/20) </w:t>
      </w:r>
      <w:proofErr w:type="spellStart"/>
      <w:r w:rsidRPr="00CD030B">
        <w:t>utvrđeno</w:t>
      </w:r>
      <w:proofErr w:type="spellEnd"/>
      <w:r w:rsidRPr="00CD030B">
        <w:t xml:space="preserve"> je </w:t>
      </w:r>
      <w:proofErr w:type="spellStart"/>
      <w:r w:rsidRPr="00CD030B">
        <w:t>ustrojstvo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područje</w:t>
      </w:r>
      <w:proofErr w:type="spellEnd"/>
      <w:r w:rsidRPr="00CD030B">
        <w:t xml:space="preserve"> </w:t>
      </w:r>
      <w:proofErr w:type="spellStart"/>
      <w:r w:rsidRPr="00CD030B">
        <w:t>rada</w:t>
      </w:r>
      <w:proofErr w:type="spellEnd"/>
      <w:r w:rsidRPr="00CD030B">
        <w:t xml:space="preserve"> </w:t>
      </w:r>
      <w:proofErr w:type="spellStart"/>
      <w:r w:rsidRPr="00CD030B">
        <w:t>Jedinstvenog</w:t>
      </w:r>
      <w:proofErr w:type="spellEnd"/>
      <w:r w:rsidRPr="00CD030B">
        <w:t xml:space="preserve"> </w:t>
      </w:r>
      <w:proofErr w:type="spellStart"/>
      <w:r w:rsidRPr="00CD030B">
        <w:t>Upravnog</w:t>
      </w:r>
      <w:proofErr w:type="spellEnd"/>
      <w:r w:rsidRPr="00CD030B">
        <w:t xml:space="preserve"> </w:t>
      </w:r>
      <w:proofErr w:type="spellStart"/>
      <w:r w:rsidRPr="00CD030B">
        <w:t>odjela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. </w:t>
      </w:r>
      <w:proofErr w:type="spellStart"/>
      <w:r w:rsidRPr="00CD030B">
        <w:t>Jedinstveni</w:t>
      </w:r>
      <w:proofErr w:type="spellEnd"/>
      <w:r w:rsidRPr="00CD030B">
        <w:t xml:space="preserve"> </w:t>
      </w:r>
      <w:proofErr w:type="spellStart"/>
      <w:r w:rsidRPr="00CD030B">
        <w:rPr>
          <w:rFonts w:eastAsia="Calibri"/>
          <w:bCs/>
        </w:rPr>
        <w:t>upravni</w:t>
      </w:r>
      <w:proofErr w:type="spellEnd"/>
      <w:r w:rsidRPr="00CD030B">
        <w:rPr>
          <w:rFonts w:eastAsia="Calibri"/>
          <w:bCs/>
        </w:rPr>
        <w:t xml:space="preserve"> </w:t>
      </w:r>
      <w:proofErr w:type="spellStart"/>
      <w:r w:rsidRPr="00CD030B">
        <w:rPr>
          <w:rFonts w:eastAsia="Calibri"/>
          <w:bCs/>
        </w:rPr>
        <w:t>odjel</w:t>
      </w:r>
      <w:proofErr w:type="spellEnd"/>
      <w:r w:rsidRPr="00CD030B">
        <w:rPr>
          <w:rFonts w:eastAsia="Calibri"/>
          <w:bCs/>
        </w:rPr>
        <w:t xml:space="preserve"> </w:t>
      </w:r>
      <w:proofErr w:type="spellStart"/>
      <w:r w:rsidRPr="00CD030B">
        <w:rPr>
          <w:rFonts w:eastAsia="Calibri"/>
        </w:rPr>
        <w:t>obavlja</w:t>
      </w:r>
      <w:proofErr w:type="spellEnd"/>
      <w:r w:rsidRPr="00CD030B">
        <w:rPr>
          <w:rFonts w:eastAsia="Calibri"/>
        </w:rPr>
        <w:t xml:space="preserve"> </w:t>
      </w:r>
      <w:proofErr w:type="spellStart"/>
      <w:r w:rsidRPr="00CD030B">
        <w:rPr>
          <w:rFonts w:eastAsia="Calibri"/>
        </w:rPr>
        <w:t>poslove</w:t>
      </w:r>
      <w:proofErr w:type="spellEnd"/>
      <w:r w:rsidRPr="00CD030B">
        <w:rPr>
          <w:rFonts w:eastAsia="Calibri"/>
        </w:rPr>
        <w:t xml:space="preserve"> </w:t>
      </w:r>
      <w:r w:rsidRPr="00CD030B">
        <w:rPr>
          <w:rFonts w:eastAsia="Calibri"/>
          <w:shd w:val="clear" w:color="auto" w:fill="FFFFFF"/>
        </w:rPr>
        <w:t xml:space="preserve">koji </w:t>
      </w:r>
      <w:proofErr w:type="spellStart"/>
      <w:r w:rsidRPr="00CD030B">
        <w:rPr>
          <w:rFonts w:eastAsia="Calibri"/>
          <w:shd w:val="clear" w:color="auto" w:fill="FFFFFF"/>
        </w:rPr>
        <w:t>su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zakonom</w:t>
      </w:r>
      <w:proofErr w:type="spellEnd"/>
      <w:r w:rsidRPr="00CD030B">
        <w:rPr>
          <w:rFonts w:eastAsia="Calibri"/>
          <w:shd w:val="clear" w:color="auto" w:fill="FFFFFF"/>
        </w:rPr>
        <w:t xml:space="preserve">, </w:t>
      </w:r>
      <w:proofErr w:type="spellStart"/>
      <w:r w:rsidRPr="00CD030B">
        <w:rPr>
          <w:rFonts w:eastAsia="Calibri"/>
          <w:shd w:val="clear" w:color="auto" w:fill="FFFFFF"/>
        </w:rPr>
        <w:t>drugim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propisima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i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općim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aktima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stavljeni</w:t>
      </w:r>
      <w:proofErr w:type="spellEnd"/>
      <w:r w:rsidRPr="00CD030B">
        <w:rPr>
          <w:rFonts w:eastAsia="Calibri"/>
          <w:shd w:val="clear" w:color="auto" w:fill="FFFFFF"/>
        </w:rPr>
        <w:t xml:space="preserve"> u </w:t>
      </w:r>
      <w:proofErr w:type="spellStart"/>
      <w:r w:rsidRPr="00CD030B">
        <w:rPr>
          <w:rFonts w:eastAsia="Calibri"/>
          <w:shd w:val="clear" w:color="auto" w:fill="FFFFFF"/>
        </w:rPr>
        <w:t>nadležnost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općine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kao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jedinice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lokalne</w:t>
      </w:r>
      <w:proofErr w:type="spellEnd"/>
      <w:r w:rsidRPr="00CD030B">
        <w:rPr>
          <w:rFonts w:eastAsia="Calibri"/>
          <w:shd w:val="clear" w:color="auto" w:fill="FFFFFF"/>
        </w:rPr>
        <w:t xml:space="preserve"> </w:t>
      </w:r>
      <w:proofErr w:type="spellStart"/>
      <w:r w:rsidRPr="00CD030B">
        <w:rPr>
          <w:rFonts w:eastAsia="Calibri"/>
          <w:shd w:val="clear" w:color="auto" w:fill="FFFFFF"/>
        </w:rPr>
        <w:t>samouprave</w:t>
      </w:r>
      <w:proofErr w:type="spellEnd"/>
      <w:r w:rsidRPr="00CD030B">
        <w:rPr>
          <w:rFonts w:eastAsia="Calibri"/>
          <w:shd w:val="clear" w:color="auto" w:fill="FFFFFF"/>
        </w:rPr>
        <w:t>.</w:t>
      </w:r>
    </w:p>
    <w:p w:rsidR="00CD030B" w:rsidRPr="00CD030B" w:rsidRDefault="00CD030B" w:rsidP="00CD030B">
      <w:pPr>
        <w:jc w:val="both"/>
        <w:rPr>
          <w:rFonts w:eastAsia="Calibri"/>
          <w:shd w:val="clear" w:color="auto" w:fill="FFFFFF"/>
        </w:rPr>
      </w:pPr>
    </w:p>
    <w:p w:rsidR="00CD030B" w:rsidRPr="00CD030B" w:rsidRDefault="00CD030B" w:rsidP="00CD030B">
      <w:pPr>
        <w:rPr>
          <w:b/>
        </w:rPr>
      </w:pPr>
      <w:r w:rsidRPr="00CD030B">
        <w:rPr>
          <w:b/>
        </w:rPr>
        <w:t>Program 1001 REDOVNA DJELATNOST URAVNIH TIJELA</w:t>
      </w:r>
    </w:p>
    <w:p w:rsidR="00CD030B" w:rsidRPr="00CD030B" w:rsidRDefault="00CD030B" w:rsidP="00CD030B">
      <w:pPr>
        <w:rPr>
          <w:b/>
        </w:rPr>
      </w:pP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 xml:space="preserve">: </w:t>
      </w:r>
      <w:proofErr w:type="spellStart"/>
      <w:r w:rsidRPr="00CD030B">
        <w:t>Učinkovito</w:t>
      </w:r>
      <w:proofErr w:type="spellEnd"/>
      <w:r w:rsidRPr="00CD030B">
        <w:t xml:space="preserve"> </w:t>
      </w:r>
      <w:proofErr w:type="spellStart"/>
      <w:r w:rsidRPr="00CD030B">
        <w:t>obavljanje</w:t>
      </w:r>
      <w:proofErr w:type="spellEnd"/>
      <w:r w:rsidRPr="00CD030B">
        <w:t xml:space="preserve"> </w:t>
      </w:r>
      <w:proofErr w:type="spellStart"/>
      <w:r w:rsidRPr="00CD030B">
        <w:t>poslova</w:t>
      </w:r>
      <w:proofErr w:type="spellEnd"/>
      <w:r w:rsidRPr="00CD030B">
        <w:t xml:space="preserve"> </w:t>
      </w:r>
      <w:proofErr w:type="spellStart"/>
      <w:r w:rsidRPr="00CD030B">
        <w:t>od</w:t>
      </w:r>
      <w:proofErr w:type="spellEnd"/>
      <w:r w:rsidRPr="00CD030B">
        <w:t xml:space="preserve"> </w:t>
      </w:r>
      <w:proofErr w:type="spellStart"/>
      <w:r w:rsidRPr="00CD030B">
        <w:t>lokalnog</w:t>
      </w:r>
      <w:proofErr w:type="spellEnd"/>
      <w:r w:rsidRPr="00CD030B">
        <w:t xml:space="preserve"> </w:t>
      </w:r>
      <w:proofErr w:type="spellStart"/>
      <w:r w:rsidRPr="00CD030B">
        <w:t>značaja</w:t>
      </w:r>
      <w:proofErr w:type="spellEnd"/>
      <w:r w:rsidRPr="00CD030B">
        <w:t xml:space="preserve">, </w:t>
      </w:r>
      <w:proofErr w:type="spellStart"/>
      <w:r w:rsidRPr="00CD030B">
        <w:t>upravljanje</w:t>
      </w:r>
      <w:proofErr w:type="spellEnd"/>
      <w:r w:rsidRPr="00CD030B">
        <w:t xml:space="preserve"> </w:t>
      </w:r>
      <w:proofErr w:type="spellStart"/>
      <w:r w:rsidRPr="00CD030B">
        <w:t>općinom</w:t>
      </w:r>
      <w:proofErr w:type="spellEnd"/>
      <w:r w:rsidRPr="00CD030B">
        <w:t xml:space="preserve">, </w:t>
      </w:r>
      <w:proofErr w:type="spellStart"/>
      <w:r w:rsidRPr="00CD030B">
        <w:t>izvršavanje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 xml:space="preserve">, </w:t>
      </w:r>
      <w:proofErr w:type="spellStart"/>
      <w:r w:rsidRPr="00CD030B">
        <w:t>sve</w:t>
      </w:r>
      <w:proofErr w:type="spellEnd"/>
      <w:r w:rsidRPr="00CD030B">
        <w:t xml:space="preserve"> </w:t>
      </w:r>
      <w:proofErr w:type="spellStart"/>
      <w:r w:rsidRPr="00CD030B">
        <w:t>sa</w:t>
      </w:r>
      <w:proofErr w:type="spellEnd"/>
      <w:r w:rsidRPr="00CD030B">
        <w:t xml:space="preserve"> </w:t>
      </w:r>
      <w:proofErr w:type="spellStart"/>
      <w:r w:rsidRPr="00CD030B">
        <w:t>svrhom</w:t>
      </w:r>
      <w:proofErr w:type="spellEnd"/>
      <w:r w:rsidRPr="00CD030B">
        <w:t xml:space="preserve"> </w:t>
      </w:r>
      <w:proofErr w:type="spellStart"/>
      <w:r w:rsidRPr="00CD030B">
        <w:t>transparentnog</w:t>
      </w:r>
      <w:proofErr w:type="spellEnd"/>
      <w:r w:rsidRPr="00CD030B">
        <w:t xml:space="preserve"> </w:t>
      </w:r>
      <w:proofErr w:type="spellStart"/>
      <w:r w:rsidRPr="00CD030B">
        <w:t>poslovanja</w:t>
      </w:r>
      <w:proofErr w:type="spellEnd"/>
      <w:r w:rsidRPr="00CD030B">
        <w:t xml:space="preserve">.  </w:t>
      </w:r>
    </w:p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jc w:val="both"/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 xml:space="preserve"> za </w:t>
      </w:r>
      <w:proofErr w:type="spellStart"/>
      <w:r w:rsidRPr="00CD030B">
        <w:rPr>
          <w:b/>
        </w:rPr>
        <w:t>provođenje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r w:rsidRPr="00CD030B">
        <w:rPr>
          <w:rFonts w:ascii="Times New Roman" w:hAnsi="Times New Roman" w:cs="Times New Roman"/>
        </w:rPr>
        <w:t xml:space="preserve">Statut </w:t>
      </w:r>
      <w:proofErr w:type="spellStart"/>
      <w:r w:rsidRPr="00CD030B">
        <w:rPr>
          <w:rFonts w:ascii="Times New Roman" w:hAnsi="Times New Roman" w:cs="Times New Roman"/>
        </w:rPr>
        <w:t>Općine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030B">
        <w:rPr>
          <w:rFonts w:ascii="Times New Roman" w:hAnsi="Times New Roman" w:cs="Times New Roman"/>
        </w:rPr>
        <w:t>Ružić</w:t>
      </w:r>
      <w:proofErr w:type="spellEnd"/>
      <w:r w:rsidRPr="00CD030B">
        <w:rPr>
          <w:rFonts w:ascii="Times New Roman" w:hAnsi="Times New Roman" w:cs="Times New Roman"/>
        </w:rPr>
        <w:t xml:space="preserve">  (</w:t>
      </w:r>
      <w:proofErr w:type="gramEnd"/>
      <w:r w:rsidRPr="00CD030B">
        <w:rPr>
          <w:rFonts w:ascii="Times New Roman" w:hAnsi="Times New Roman" w:cs="Times New Roman"/>
        </w:rPr>
        <w:t>«</w:t>
      </w:r>
      <w:proofErr w:type="spellStart"/>
      <w:r w:rsidRPr="00CD030B">
        <w:rPr>
          <w:rFonts w:ascii="Times New Roman" w:hAnsi="Times New Roman" w:cs="Times New Roman"/>
        </w:rPr>
        <w:t>Službeni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vjesnik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Šibensko-kninske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županije</w:t>
      </w:r>
      <w:proofErr w:type="spellEnd"/>
      <w:r w:rsidRPr="00CD030B">
        <w:rPr>
          <w:rFonts w:ascii="Times New Roman" w:hAnsi="Times New Roman" w:cs="Times New Roman"/>
        </w:rPr>
        <w:t>» br. 7/21)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lokalnoj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područnoj</w:t>
      </w:r>
      <w:proofErr w:type="spellEnd"/>
      <w:r w:rsidRPr="00CD030B">
        <w:rPr>
          <w:rFonts w:ascii="Times New Roman" w:hAnsi="Times New Roman" w:cs="Times New Roman"/>
        </w:rPr>
        <w:t xml:space="preserve"> (</w:t>
      </w:r>
      <w:proofErr w:type="spellStart"/>
      <w:r w:rsidRPr="00CD030B">
        <w:rPr>
          <w:rFonts w:ascii="Times New Roman" w:hAnsi="Times New Roman" w:cs="Times New Roman"/>
        </w:rPr>
        <w:t>regionalnoj</w:t>
      </w:r>
      <w:proofErr w:type="spellEnd"/>
      <w:r w:rsidRPr="00CD030B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CD030B">
        <w:rPr>
          <w:rFonts w:ascii="Times New Roman" w:hAnsi="Times New Roman" w:cs="Times New Roman"/>
        </w:rPr>
        <w:t>samoupravi</w:t>
      </w:r>
      <w:proofErr w:type="spellEnd"/>
      <w:r w:rsidRPr="00CD030B">
        <w:rPr>
          <w:rFonts w:ascii="Times New Roman" w:hAnsi="Times New Roman" w:cs="Times New Roman"/>
        </w:rPr>
        <w:t xml:space="preserve">  (</w:t>
      </w:r>
      <w:proofErr w:type="gramEnd"/>
      <w:r w:rsidRPr="00CD030B">
        <w:rPr>
          <w:rFonts w:ascii="Times New Roman" w:hAnsi="Times New Roman" w:cs="Times New Roman"/>
        </w:rPr>
        <w:t>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33/01,60/01,129/05,109/07,125/08, 36/09, 150/11, 144/12, 19/13, 137/15, 123/17, 98/19 i 144/20)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pravu</w:t>
      </w:r>
      <w:proofErr w:type="spellEnd"/>
      <w:r w:rsidRPr="00CD030B">
        <w:rPr>
          <w:rFonts w:ascii="Times New Roman" w:hAnsi="Times New Roman" w:cs="Times New Roman"/>
        </w:rPr>
        <w:t xml:space="preserve"> na </w:t>
      </w:r>
      <w:proofErr w:type="spellStart"/>
      <w:r w:rsidRPr="00CD030B">
        <w:rPr>
          <w:rFonts w:ascii="Times New Roman" w:hAnsi="Times New Roman" w:cs="Times New Roman"/>
        </w:rPr>
        <w:t>pristup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informacijama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25/13, 85/15 i 69/22)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plaćama</w:t>
      </w:r>
      <w:proofErr w:type="spellEnd"/>
      <w:r w:rsidRPr="00CD030B">
        <w:rPr>
          <w:rFonts w:ascii="Times New Roman" w:hAnsi="Times New Roman" w:cs="Times New Roman"/>
        </w:rPr>
        <w:t xml:space="preserve"> u </w:t>
      </w:r>
      <w:proofErr w:type="spellStart"/>
      <w:r w:rsidRPr="00CD030B">
        <w:rPr>
          <w:rFonts w:ascii="Times New Roman" w:hAnsi="Times New Roman" w:cs="Times New Roman"/>
        </w:rPr>
        <w:t>lokalnoj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područnoj</w:t>
      </w:r>
      <w:proofErr w:type="spellEnd"/>
      <w:r w:rsidRPr="00CD030B">
        <w:rPr>
          <w:rFonts w:ascii="Times New Roman" w:hAnsi="Times New Roman" w:cs="Times New Roman"/>
        </w:rPr>
        <w:t xml:space="preserve"> (</w:t>
      </w:r>
      <w:proofErr w:type="spellStart"/>
      <w:r w:rsidRPr="00CD030B">
        <w:rPr>
          <w:rFonts w:ascii="Times New Roman" w:hAnsi="Times New Roman" w:cs="Times New Roman"/>
        </w:rPr>
        <w:t>regionalnoj</w:t>
      </w:r>
      <w:proofErr w:type="spellEnd"/>
      <w:r w:rsidRPr="00CD030B">
        <w:rPr>
          <w:rFonts w:ascii="Times New Roman" w:hAnsi="Times New Roman" w:cs="Times New Roman"/>
        </w:rPr>
        <w:t xml:space="preserve">) </w:t>
      </w:r>
      <w:proofErr w:type="spellStart"/>
      <w:r w:rsidRPr="00CD030B">
        <w:rPr>
          <w:rFonts w:ascii="Times New Roman" w:hAnsi="Times New Roman" w:cs="Times New Roman"/>
        </w:rPr>
        <w:t>samoupravi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proofErr w:type="gramStart"/>
      <w:r w:rsidRPr="00CD030B">
        <w:rPr>
          <w:rFonts w:ascii="Times New Roman" w:hAnsi="Times New Roman" w:cs="Times New Roman"/>
        </w:rPr>
        <w:t>“  br.</w:t>
      </w:r>
      <w:proofErr w:type="gramEnd"/>
      <w:r w:rsidRPr="00CD030B">
        <w:rPr>
          <w:rFonts w:ascii="Times New Roman" w:hAnsi="Times New Roman" w:cs="Times New Roman"/>
        </w:rPr>
        <w:t xml:space="preserve"> 28/10)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bookmarkStart w:id="1" w:name="_Hlk89252182"/>
      <w:proofErr w:type="spellStart"/>
      <w:r w:rsidRPr="00CD030B">
        <w:rPr>
          <w:rFonts w:ascii="Times New Roman" w:hAnsi="Times New Roman" w:cs="Times New Roman"/>
        </w:rPr>
        <w:lastRenderedPageBreak/>
        <w:t>Odluka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koeficijentima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za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obračun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plaće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službenika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namještenika</w:t>
      </w:r>
      <w:proofErr w:type="spellEnd"/>
      <w:r w:rsidRPr="00CD030B">
        <w:rPr>
          <w:rFonts w:ascii="Times New Roman" w:hAnsi="Times New Roman" w:cs="Times New Roman"/>
        </w:rPr>
        <w:t xml:space="preserve"> JUO </w:t>
      </w:r>
      <w:proofErr w:type="spellStart"/>
      <w:r w:rsidRPr="00CD030B">
        <w:rPr>
          <w:rFonts w:ascii="Times New Roman" w:hAnsi="Times New Roman" w:cs="Times New Roman"/>
        </w:rPr>
        <w:t>Općine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Ružić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Službeni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vjesnik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Šibensko-kninske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županije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11/15, 2/19 i 12/21, „</w:t>
      </w:r>
      <w:proofErr w:type="spellStart"/>
      <w:r w:rsidRPr="00CD030B">
        <w:rPr>
          <w:rFonts w:ascii="Times New Roman" w:hAnsi="Times New Roman" w:cs="Times New Roman"/>
        </w:rPr>
        <w:t>Službeno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glasilo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Općine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Ružić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5/22))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Odluka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visini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osnovice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koeficijenata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za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obračun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plaće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drugih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prava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općinskog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načelnika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kada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dužnost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obavlja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030B">
        <w:rPr>
          <w:rFonts w:ascii="Times New Roman" w:hAnsi="Times New Roman" w:cs="Times New Roman"/>
        </w:rPr>
        <w:t>profesionalno</w:t>
      </w:r>
      <w:proofErr w:type="spellEnd"/>
      <w:r w:rsidRPr="00CD030B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Pr="00CD030B">
        <w:rPr>
          <w:rFonts w:ascii="Times New Roman" w:hAnsi="Times New Roman" w:cs="Times New Roman"/>
        </w:rPr>
        <w:t>Službeni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vjesnik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Šibensko-kninske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županije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 12/21)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Odluka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osnovici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za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obračun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plaća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službenika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namještenika</w:t>
      </w:r>
      <w:proofErr w:type="spellEnd"/>
      <w:r w:rsidRPr="00CD030B">
        <w:rPr>
          <w:rFonts w:ascii="Times New Roman" w:hAnsi="Times New Roman" w:cs="Times New Roman"/>
        </w:rPr>
        <w:t xml:space="preserve"> JUO </w:t>
      </w:r>
      <w:proofErr w:type="spellStart"/>
      <w:r w:rsidRPr="00CD030B">
        <w:rPr>
          <w:rFonts w:ascii="Times New Roman" w:hAnsi="Times New Roman" w:cs="Times New Roman"/>
        </w:rPr>
        <w:t>Općine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Ružić</w:t>
      </w:r>
      <w:proofErr w:type="spellEnd"/>
    </w:p>
    <w:bookmarkEnd w:id="1"/>
    <w:p w:rsidR="00CD030B" w:rsidRPr="00CD030B" w:rsidRDefault="00CD030B" w:rsidP="00CD030B">
      <w:pPr>
        <w:pStyle w:val="Odlomakpopisa"/>
        <w:numPr>
          <w:ilvl w:val="0"/>
          <w:numId w:val="2"/>
        </w:numPr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javnoj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nabavi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120/16, 114/22)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proračunu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144/21), 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financiranju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jedinica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lokalne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područne</w:t>
      </w:r>
      <w:proofErr w:type="spellEnd"/>
      <w:r w:rsidRPr="00CD030B">
        <w:rPr>
          <w:rFonts w:ascii="Times New Roman" w:hAnsi="Times New Roman" w:cs="Times New Roman"/>
        </w:rPr>
        <w:t xml:space="preserve"> (</w:t>
      </w:r>
      <w:proofErr w:type="spellStart"/>
      <w:r w:rsidRPr="00CD030B">
        <w:rPr>
          <w:rFonts w:ascii="Times New Roman" w:hAnsi="Times New Roman" w:cs="Times New Roman"/>
        </w:rPr>
        <w:t>regionalne</w:t>
      </w:r>
      <w:proofErr w:type="spellEnd"/>
      <w:r w:rsidRPr="00CD030B">
        <w:rPr>
          <w:rFonts w:ascii="Times New Roman" w:hAnsi="Times New Roman" w:cs="Times New Roman"/>
        </w:rPr>
        <w:t xml:space="preserve">) </w:t>
      </w:r>
      <w:proofErr w:type="spellStart"/>
      <w:r w:rsidRPr="00CD030B">
        <w:rPr>
          <w:rFonts w:ascii="Times New Roman" w:hAnsi="Times New Roman" w:cs="Times New Roman"/>
        </w:rPr>
        <w:t>samouprave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>“ 127/17 i 138/20),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porezu</w:t>
      </w:r>
      <w:proofErr w:type="spellEnd"/>
      <w:r w:rsidRPr="00CD030B">
        <w:rPr>
          <w:rFonts w:ascii="Times New Roman" w:hAnsi="Times New Roman" w:cs="Times New Roman"/>
        </w:rPr>
        <w:t xml:space="preserve"> na </w:t>
      </w:r>
      <w:proofErr w:type="spellStart"/>
      <w:r w:rsidRPr="00CD030B">
        <w:rPr>
          <w:rFonts w:ascii="Times New Roman" w:hAnsi="Times New Roman" w:cs="Times New Roman"/>
        </w:rPr>
        <w:t>dohodak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>“ 115/16, 106/18, 121/19, 32/20, 138/20)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Pravilnik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proračunskom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računovodstvu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Računskom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planu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124/14, 115/15, 87/16, 3/18, 126/19, 108/20),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Pravilnik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financijskom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izvještavanju</w:t>
      </w:r>
      <w:proofErr w:type="spellEnd"/>
      <w:r w:rsidRPr="00CD030B">
        <w:rPr>
          <w:rFonts w:ascii="Times New Roman" w:hAnsi="Times New Roman" w:cs="Times New Roman"/>
        </w:rPr>
        <w:t xml:space="preserve"> u </w:t>
      </w:r>
      <w:proofErr w:type="spellStart"/>
      <w:r w:rsidRPr="00CD030B">
        <w:rPr>
          <w:rFonts w:ascii="Times New Roman" w:hAnsi="Times New Roman" w:cs="Times New Roman"/>
        </w:rPr>
        <w:t>proračunskom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računovodstvu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proofErr w:type="gramStart"/>
      <w:r w:rsidRPr="00CD030B">
        <w:rPr>
          <w:rFonts w:ascii="Times New Roman" w:hAnsi="Times New Roman" w:cs="Times New Roman"/>
        </w:rPr>
        <w:t>“  37</w:t>
      </w:r>
      <w:proofErr w:type="gramEnd"/>
      <w:r w:rsidRPr="00CD030B">
        <w:rPr>
          <w:rFonts w:ascii="Times New Roman" w:hAnsi="Times New Roman" w:cs="Times New Roman"/>
        </w:rPr>
        <w:t xml:space="preserve">/22), 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Pravilnik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proračunskim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klasifikacijama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26/</w:t>
      </w:r>
      <w:proofErr w:type="gramStart"/>
      <w:r w:rsidRPr="00CD030B">
        <w:rPr>
          <w:rFonts w:ascii="Times New Roman" w:hAnsi="Times New Roman" w:cs="Times New Roman"/>
        </w:rPr>
        <w:t>10,  120</w:t>
      </w:r>
      <w:proofErr w:type="gramEnd"/>
      <w:r w:rsidRPr="00CD030B">
        <w:rPr>
          <w:rFonts w:ascii="Times New Roman" w:hAnsi="Times New Roman" w:cs="Times New Roman"/>
        </w:rPr>
        <w:t>/13, 1/20),</w:t>
      </w:r>
    </w:p>
    <w:p w:rsidR="00CD030B" w:rsidRPr="00CD030B" w:rsidRDefault="00CD030B" w:rsidP="00CD030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contextualSpacing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fiskalnoj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odgovornosti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111/18),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ind w:left="9204"/>
        <w:rPr>
          <w:b/>
        </w:rPr>
      </w:pPr>
    </w:p>
    <w:tbl>
      <w:tblPr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3"/>
        <w:gridCol w:w="1422"/>
      </w:tblGrid>
      <w:tr w:rsidR="00CD030B" w:rsidRPr="00CD030B" w:rsidTr="00CD030B">
        <w:trPr>
          <w:trHeight w:val="301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rPr>
          <w:trHeight w:val="415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Redovna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djelatnost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općinskih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tijela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222.530,00</w:t>
            </w:r>
          </w:p>
        </w:tc>
      </w:tr>
      <w:tr w:rsidR="00CD030B" w:rsidRPr="00CD030B" w:rsidTr="00CD030B"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Predstavničko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izvršno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tijelo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Općine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10.355,00</w:t>
            </w:r>
          </w:p>
        </w:tc>
      </w:tr>
      <w:tr w:rsidR="00CD030B" w:rsidRPr="00CD030B" w:rsidTr="00CD030B">
        <w:trPr>
          <w:trHeight w:val="534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A100102 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proofErr w:type="gramStart"/>
            <w:r w:rsidRPr="00CD030B">
              <w:rPr>
                <w:bCs/>
              </w:rPr>
              <w:t>Reprezentacija</w:t>
            </w:r>
            <w:proofErr w:type="spellEnd"/>
            <w:r w:rsidRPr="00CD030B">
              <w:rPr>
                <w:bCs/>
              </w:rPr>
              <w:t xml:space="preserve">,  </w:t>
            </w:r>
            <w:proofErr w:type="spellStart"/>
            <w:r w:rsidRPr="00CD030B">
              <w:rPr>
                <w:bCs/>
              </w:rPr>
              <w:t>protokol</w:t>
            </w:r>
            <w:proofErr w:type="spellEnd"/>
            <w:proofErr w:type="gramEnd"/>
            <w:r w:rsidRPr="00CD030B">
              <w:rPr>
                <w:bCs/>
              </w:rPr>
              <w:t xml:space="preserve">, </w:t>
            </w:r>
            <w:proofErr w:type="spellStart"/>
            <w:r w:rsidRPr="00CD030B">
              <w:rPr>
                <w:bCs/>
              </w:rPr>
              <w:t>proslave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4.000,00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Cs/>
              </w:rPr>
              <w:t>Proračunska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pričuva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1.200,00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A100104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Rashodi</w:t>
            </w:r>
            <w:proofErr w:type="spellEnd"/>
            <w:r w:rsidRPr="00CD030B">
              <w:rPr>
                <w:bCs/>
              </w:rPr>
              <w:t xml:space="preserve"> za </w:t>
            </w:r>
            <w:proofErr w:type="spellStart"/>
            <w:r w:rsidRPr="00CD030B">
              <w:rPr>
                <w:bCs/>
              </w:rPr>
              <w:t>zaposlene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80.800,00</w:t>
            </w:r>
          </w:p>
        </w:tc>
      </w:tr>
      <w:tr w:rsidR="00CD030B" w:rsidRPr="00CD030B" w:rsidTr="00CD030B">
        <w:trPr>
          <w:trHeight w:val="49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A100105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Materijalni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financijski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rashodi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88.840,00</w:t>
            </w:r>
          </w:p>
        </w:tc>
      </w:tr>
      <w:tr w:rsidR="00CD030B" w:rsidRPr="00CD030B" w:rsidTr="00CD030B">
        <w:trPr>
          <w:trHeight w:val="543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A100109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Otplata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primljenog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kredita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19.900,00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A100106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Nabavka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opreme</w:t>
            </w:r>
            <w:proofErr w:type="spell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6.150,00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K100011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Prostorni</w:t>
            </w:r>
            <w:proofErr w:type="spellEnd"/>
            <w:r w:rsidRPr="00CD030B">
              <w:rPr>
                <w:bCs/>
              </w:rPr>
              <w:t xml:space="preserve"> plan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11.285,00</w:t>
            </w:r>
          </w:p>
        </w:tc>
      </w:tr>
    </w:tbl>
    <w:p w:rsidR="00CD030B" w:rsidRPr="00CD030B" w:rsidRDefault="00CD030B" w:rsidP="00CD030B">
      <w:pPr>
        <w:rPr>
          <w:b/>
        </w:rPr>
      </w:pP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Financiranjem</w:t>
      </w:r>
      <w:proofErr w:type="spellEnd"/>
      <w:r w:rsidRPr="00CD030B">
        <w:t xml:space="preserve"> </w:t>
      </w:r>
      <w:proofErr w:type="spellStart"/>
      <w:r w:rsidRPr="00CD030B">
        <w:t>tekućih</w:t>
      </w:r>
      <w:proofErr w:type="spellEnd"/>
      <w:r w:rsidRPr="00CD030B">
        <w:t xml:space="preserve"> </w:t>
      </w:r>
      <w:proofErr w:type="spellStart"/>
      <w:r w:rsidRPr="00CD030B">
        <w:t>rashoda</w:t>
      </w:r>
      <w:proofErr w:type="spellEnd"/>
      <w:r w:rsidRPr="00CD030B">
        <w:rPr>
          <w:b/>
        </w:rPr>
        <w:t xml:space="preserve"> </w:t>
      </w:r>
      <w:r w:rsidRPr="00CD030B">
        <w:t xml:space="preserve">se </w:t>
      </w:r>
      <w:proofErr w:type="spellStart"/>
      <w:r w:rsidRPr="00CD030B">
        <w:t>osiguravaju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za rad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djelovanje</w:t>
      </w:r>
      <w:proofErr w:type="spellEnd"/>
      <w:r w:rsidRPr="00CD030B">
        <w:t xml:space="preserve"> </w:t>
      </w:r>
      <w:proofErr w:type="spellStart"/>
      <w:r w:rsidRPr="00CD030B">
        <w:t>predstavničkog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izvršnog</w:t>
      </w:r>
      <w:proofErr w:type="spellEnd"/>
      <w:r w:rsidRPr="00CD030B">
        <w:t xml:space="preserve"> </w:t>
      </w:r>
      <w:proofErr w:type="spellStart"/>
      <w:r w:rsidRPr="00CD030B">
        <w:t>tijela</w:t>
      </w:r>
      <w:proofErr w:type="spellEnd"/>
      <w:r w:rsidRPr="00CD030B">
        <w:t xml:space="preserve">, </w:t>
      </w:r>
      <w:proofErr w:type="spellStart"/>
      <w:r w:rsidRPr="00CD030B">
        <w:t>obilježavanje</w:t>
      </w:r>
      <w:proofErr w:type="spellEnd"/>
      <w:r w:rsidRPr="00CD030B">
        <w:t xml:space="preserve"> Dana </w:t>
      </w:r>
      <w:proofErr w:type="spellStart"/>
      <w:r w:rsidRPr="00CD030B">
        <w:t>Općine</w:t>
      </w:r>
      <w:proofErr w:type="spellEnd"/>
      <w:r w:rsidRPr="00CD030B">
        <w:t xml:space="preserve">, </w:t>
      </w:r>
      <w:proofErr w:type="spellStart"/>
      <w:r w:rsidRPr="00CD030B">
        <w:t>državnih</w:t>
      </w:r>
      <w:proofErr w:type="spellEnd"/>
      <w:r w:rsidRPr="00CD030B">
        <w:t xml:space="preserve"> </w:t>
      </w:r>
      <w:proofErr w:type="spellStart"/>
      <w:r w:rsidRPr="00CD030B">
        <w:t>praznika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blagdana</w:t>
      </w:r>
      <w:proofErr w:type="spellEnd"/>
      <w:r w:rsidRPr="00CD030B">
        <w:t xml:space="preserve">, </w:t>
      </w:r>
      <w:proofErr w:type="spellStart"/>
      <w:r w:rsidRPr="00CD030B">
        <w:t>redovno</w:t>
      </w:r>
      <w:proofErr w:type="spellEnd"/>
      <w:r w:rsidRPr="00CD030B">
        <w:t xml:space="preserve"> </w:t>
      </w:r>
      <w:proofErr w:type="spellStart"/>
      <w:r w:rsidRPr="00CD030B">
        <w:t>financiranje</w:t>
      </w:r>
      <w:proofErr w:type="spellEnd"/>
      <w:r w:rsidRPr="00CD030B">
        <w:t xml:space="preserve"> </w:t>
      </w:r>
      <w:proofErr w:type="spellStart"/>
      <w:r w:rsidRPr="00CD030B">
        <w:t>prava</w:t>
      </w:r>
      <w:proofErr w:type="spellEnd"/>
      <w:r w:rsidRPr="00CD030B">
        <w:t xml:space="preserve"> </w:t>
      </w:r>
      <w:proofErr w:type="spellStart"/>
      <w:r w:rsidRPr="00CD030B">
        <w:t>zaposlenika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radnog</w:t>
      </w:r>
      <w:proofErr w:type="spellEnd"/>
      <w:r w:rsidRPr="00CD030B">
        <w:t xml:space="preserve"> </w:t>
      </w:r>
      <w:proofErr w:type="spellStart"/>
      <w:r w:rsidRPr="00CD030B">
        <w:t>odnosa</w:t>
      </w:r>
      <w:proofErr w:type="spellEnd"/>
      <w:r w:rsidRPr="00CD030B">
        <w:t xml:space="preserve">. </w:t>
      </w:r>
      <w:proofErr w:type="spellStart"/>
      <w:r w:rsidRPr="00CD030B">
        <w:t>Također</w:t>
      </w:r>
      <w:proofErr w:type="spellEnd"/>
      <w:r w:rsidRPr="00CD030B">
        <w:t xml:space="preserve"> se </w:t>
      </w:r>
      <w:proofErr w:type="spellStart"/>
      <w:r w:rsidRPr="00CD030B">
        <w:t>osiguravaju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za </w:t>
      </w:r>
      <w:proofErr w:type="spellStart"/>
      <w:r w:rsidRPr="00CD030B">
        <w:lastRenderedPageBreak/>
        <w:t>podmirivanje</w:t>
      </w:r>
      <w:proofErr w:type="spellEnd"/>
      <w:r w:rsidRPr="00CD030B">
        <w:t xml:space="preserve"> </w:t>
      </w:r>
      <w:proofErr w:type="spellStart"/>
      <w:r w:rsidRPr="00CD030B">
        <w:t>materijalnih</w:t>
      </w:r>
      <w:proofErr w:type="spellEnd"/>
      <w:r w:rsidRPr="00CD030B">
        <w:t xml:space="preserve"> </w:t>
      </w:r>
      <w:proofErr w:type="spellStart"/>
      <w:r w:rsidRPr="00CD030B">
        <w:t>rashoda</w:t>
      </w:r>
      <w:proofErr w:type="spellEnd"/>
      <w:r w:rsidRPr="00CD030B">
        <w:t xml:space="preserve"> koji </w:t>
      </w:r>
      <w:proofErr w:type="spellStart"/>
      <w:r w:rsidRPr="00CD030B">
        <w:t>uključuju</w:t>
      </w:r>
      <w:proofErr w:type="spellEnd"/>
      <w:r w:rsidRPr="00CD030B">
        <w:t xml:space="preserve"> </w:t>
      </w:r>
      <w:proofErr w:type="spellStart"/>
      <w:r w:rsidRPr="00CD030B">
        <w:t>naknade</w:t>
      </w:r>
      <w:proofErr w:type="spellEnd"/>
      <w:r w:rsidRPr="00CD030B">
        <w:t xml:space="preserve"> za </w:t>
      </w:r>
      <w:proofErr w:type="spellStart"/>
      <w:r w:rsidRPr="00CD030B">
        <w:t>prijevoz</w:t>
      </w:r>
      <w:proofErr w:type="spellEnd"/>
      <w:r w:rsidRPr="00CD030B">
        <w:t xml:space="preserve"> </w:t>
      </w:r>
      <w:proofErr w:type="spellStart"/>
      <w:r w:rsidRPr="00CD030B">
        <w:t>zaposlenika</w:t>
      </w:r>
      <w:proofErr w:type="spellEnd"/>
      <w:r w:rsidRPr="00CD030B">
        <w:t xml:space="preserve">, </w:t>
      </w:r>
      <w:proofErr w:type="spellStart"/>
      <w:r w:rsidRPr="00CD030B">
        <w:t>dnevnice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putne</w:t>
      </w:r>
      <w:proofErr w:type="spellEnd"/>
      <w:r w:rsidRPr="00CD030B">
        <w:t xml:space="preserve"> </w:t>
      </w:r>
      <w:proofErr w:type="spellStart"/>
      <w:r w:rsidRPr="00CD030B">
        <w:t>troškove</w:t>
      </w:r>
      <w:proofErr w:type="spellEnd"/>
      <w:r w:rsidRPr="00CD030B">
        <w:t xml:space="preserve">, </w:t>
      </w:r>
      <w:proofErr w:type="spellStart"/>
      <w:r w:rsidRPr="00CD030B">
        <w:t>troškove</w:t>
      </w:r>
      <w:proofErr w:type="spellEnd"/>
      <w:r w:rsidRPr="00CD030B">
        <w:t xml:space="preserve"> </w:t>
      </w:r>
      <w:proofErr w:type="spellStart"/>
      <w:r w:rsidRPr="00CD030B">
        <w:t>stručnog</w:t>
      </w:r>
      <w:proofErr w:type="spellEnd"/>
      <w:r w:rsidRPr="00CD030B">
        <w:t xml:space="preserve"> </w:t>
      </w:r>
      <w:proofErr w:type="spellStart"/>
      <w:r w:rsidRPr="00CD030B">
        <w:t>usavršavanja</w:t>
      </w:r>
      <w:proofErr w:type="spellEnd"/>
      <w:r w:rsidRPr="00CD030B">
        <w:t xml:space="preserve"> </w:t>
      </w:r>
      <w:proofErr w:type="spellStart"/>
      <w:r w:rsidRPr="00CD030B">
        <w:t>zaposlenika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nesmetano</w:t>
      </w:r>
      <w:proofErr w:type="spellEnd"/>
      <w:r w:rsidRPr="00CD030B">
        <w:t xml:space="preserve"> </w:t>
      </w:r>
      <w:proofErr w:type="spellStart"/>
      <w:r w:rsidRPr="00CD030B">
        <w:t>obavljanje</w:t>
      </w:r>
      <w:proofErr w:type="spellEnd"/>
      <w:r w:rsidRPr="00CD030B">
        <w:t xml:space="preserve"> </w:t>
      </w:r>
      <w:proofErr w:type="spellStart"/>
      <w:r w:rsidRPr="00CD030B">
        <w:t>upravnih</w:t>
      </w:r>
      <w:proofErr w:type="spellEnd"/>
      <w:r w:rsidRPr="00CD030B">
        <w:t xml:space="preserve">, </w:t>
      </w:r>
      <w:proofErr w:type="spellStart"/>
      <w:r w:rsidRPr="00CD030B">
        <w:t>stručnih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ostalih</w:t>
      </w:r>
      <w:proofErr w:type="spellEnd"/>
      <w:r w:rsidRPr="00CD030B">
        <w:t xml:space="preserve"> </w:t>
      </w:r>
      <w:proofErr w:type="spellStart"/>
      <w:r w:rsidRPr="00CD030B">
        <w:t>poslova</w:t>
      </w:r>
      <w:proofErr w:type="spellEnd"/>
      <w:r w:rsidRPr="00CD030B">
        <w:t xml:space="preserve"> </w:t>
      </w:r>
      <w:proofErr w:type="spellStart"/>
      <w:r w:rsidRPr="00CD030B">
        <w:t>općinske</w:t>
      </w:r>
      <w:proofErr w:type="spellEnd"/>
      <w:r w:rsidRPr="00CD030B">
        <w:t xml:space="preserve"> </w:t>
      </w:r>
      <w:proofErr w:type="spellStart"/>
      <w:r w:rsidRPr="00CD030B">
        <w:t>uprave</w:t>
      </w:r>
      <w:proofErr w:type="spellEnd"/>
      <w:r w:rsidRPr="00CD030B">
        <w:t xml:space="preserve">, </w:t>
      </w:r>
      <w:proofErr w:type="spellStart"/>
      <w:r w:rsidRPr="00CD030B">
        <w:t>rashoda</w:t>
      </w:r>
      <w:proofErr w:type="spellEnd"/>
      <w:r w:rsidRPr="00CD030B">
        <w:t xml:space="preserve"> za </w:t>
      </w:r>
      <w:proofErr w:type="spellStart"/>
      <w:r w:rsidRPr="00CD030B">
        <w:t>materijal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energiju</w:t>
      </w:r>
      <w:proofErr w:type="spellEnd"/>
      <w:r w:rsidRPr="00CD030B">
        <w:t xml:space="preserve"> </w:t>
      </w:r>
      <w:proofErr w:type="spellStart"/>
      <w:r w:rsidRPr="00CD030B">
        <w:t>zatim</w:t>
      </w:r>
      <w:proofErr w:type="spellEnd"/>
      <w:r w:rsidRPr="00CD030B">
        <w:t xml:space="preserve"> </w:t>
      </w:r>
      <w:proofErr w:type="spellStart"/>
      <w:r w:rsidRPr="00CD030B">
        <w:t>rashodi</w:t>
      </w:r>
      <w:proofErr w:type="spellEnd"/>
      <w:r w:rsidRPr="00CD030B">
        <w:t xml:space="preserve"> za </w:t>
      </w:r>
      <w:proofErr w:type="spellStart"/>
      <w:r w:rsidRPr="00CD030B">
        <w:t>usluge</w:t>
      </w:r>
      <w:proofErr w:type="spellEnd"/>
      <w:r w:rsidRPr="00CD030B">
        <w:t xml:space="preserve"> </w:t>
      </w:r>
      <w:proofErr w:type="spellStart"/>
      <w:r w:rsidRPr="00CD030B">
        <w:t>telefona</w:t>
      </w:r>
      <w:proofErr w:type="spellEnd"/>
      <w:r w:rsidRPr="00CD030B">
        <w:t xml:space="preserve">, </w:t>
      </w:r>
      <w:proofErr w:type="spellStart"/>
      <w:r w:rsidRPr="00CD030B">
        <w:t>pošte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mobitela</w:t>
      </w:r>
      <w:proofErr w:type="spellEnd"/>
      <w:r w:rsidRPr="00CD030B">
        <w:t xml:space="preserve">, </w:t>
      </w:r>
      <w:proofErr w:type="spellStart"/>
      <w:r w:rsidRPr="00CD030B">
        <w:t>usluge</w:t>
      </w:r>
      <w:proofErr w:type="spellEnd"/>
      <w:r w:rsidRPr="00CD030B">
        <w:t xml:space="preserve"> </w:t>
      </w:r>
      <w:proofErr w:type="spellStart"/>
      <w:r w:rsidRPr="00CD030B">
        <w:t>tekućeg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investicijskog</w:t>
      </w:r>
      <w:proofErr w:type="spellEnd"/>
      <w:r w:rsidRPr="00CD030B">
        <w:t xml:space="preserve"> </w:t>
      </w:r>
      <w:proofErr w:type="spellStart"/>
      <w:r w:rsidRPr="00CD030B">
        <w:t>održavanja</w:t>
      </w:r>
      <w:proofErr w:type="spellEnd"/>
      <w:r w:rsidRPr="00CD030B">
        <w:t xml:space="preserve">, </w:t>
      </w:r>
      <w:proofErr w:type="spellStart"/>
      <w:r w:rsidRPr="00CD030B">
        <w:t>komunalne</w:t>
      </w:r>
      <w:proofErr w:type="spellEnd"/>
      <w:r w:rsidRPr="00CD030B">
        <w:t xml:space="preserve"> </w:t>
      </w:r>
      <w:proofErr w:type="spellStart"/>
      <w:r w:rsidRPr="00CD030B">
        <w:t>usluge</w:t>
      </w:r>
      <w:proofErr w:type="spellEnd"/>
      <w:r w:rsidRPr="00CD030B">
        <w:t xml:space="preserve">, </w:t>
      </w:r>
      <w:proofErr w:type="spellStart"/>
      <w:r w:rsidRPr="00CD030B">
        <w:t>zakupnine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najamnine</w:t>
      </w:r>
      <w:proofErr w:type="spellEnd"/>
      <w:r w:rsidRPr="00CD030B">
        <w:t xml:space="preserve">, </w:t>
      </w:r>
      <w:proofErr w:type="spellStart"/>
      <w:r w:rsidRPr="00CD030B">
        <w:t>pristojbe</w:t>
      </w:r>
      <w:proofErr w:type="spellEnd"/>
      <w:r w:rsidRPr="00CD030B">
        <w:t xml:space="preserve">, </w:t>
      </w:r>
      <w:proofErr w:type="spellStart"/>
      <w:r w:rsidRPr="00CD030B">
        <w:t>naknade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članarine</w:t>
      </w:r>
      <w:proofErr w:type="spellEnd"/>
      <w:r w:rsidRPr="00CD030B">
        <w:t xml:space="preserve">, </w:t>
      </w:r>
      <w:proofErr w:type="spellStart"/>
      <w:r w:rsidRPr="00CD030B">
        <w:t>financijske</w:t>
      </w:r>
      <w:proofErr w:type="spellEnd"/>
      <w:r w:rsidRPr="00CD030B">
        <w:t xml:space="preserve"> </w:t>
      </w:r>
      <w:proofErr w:type="spellStart"/>
      <w:r w:rsidRPr="00CD030B">
        <w:t>rashode</w:t>
      </w:r>
      <w:proofErr w:type="spellEnd"/>
      <w:r w:rsidRPr="00CD030B">
        <w:t xml:space="preserve">,   </w:t>
      </w:r>
      <w:proofErr w:type="spellStart"/>
      <w:r w:rsidRPr="00CD030B">
        <w:t>nabavku</w:t>
      </w:r>
      <w:proofErr w:type="spellEnd"/>
      <w:r w:rsidRPr="00CD030B">
        <w:t xml:space="preserve"> </w:t>
      </w:r>
      <w:proofErr w:type="spellStart"/>
      <w:r w:rsidRPr="00CD030B">
        <w:t>neophodne</w:t>
      </w:r>
      <w:proofErr w:type="spellEnd"/>
      <w:r w:rsidRPr="00CD030B">
        <w:t xml:space="preserve"> </w:t>
      </w:r>
      <w:proofErr w:type="spellStart"/>
      <w:r w:rsidRPr="00CD030B">
        <w:t>uredske</w:t>
      </w:r>
      <w:proofErr w:type="spellEnd"/>
      <w:r w:rsidRPr="00CD030B">
        <w:t xml:space="preserve"> </w:t>
      </w:r>
      <w:proofErr w:type="spellStart"/>
      <w:r w:rsidRPr="00CD030B">
        <w:t>opreme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ostale</w:t>
      </w:r>
      <w:proofErr w:type="spellEnd"/>
      <w:r w:rsidRPr="00CD030B">
        <w:t xml:space="preserve"> </w:t>
      </w:r>
      <w:proofErr w:type="spellStart"/>
      <w:r w:rsidRPr="00CD030B">
        <w:t>nespomenute</w:t>
      </w:r>
      <w:proofErr w:type="spellEnd"/>
      <w:r w:rsidRPr="00CD030B">
        <w:t xml:space="preserve"> </w:t>
      </w:r>
      <w:proofErr w:type="spellStart"/>
      <w:r w:rsidRPr="00CD030B">
        <w:t>rashode</w:t>
      </w:r>
      <w:proofErr w:type="spellEnd"/>
      <w:r w:rsidRPr="00CD030B">
        <w:t xml:space="preserve"> </w:t>
      </w:r>
      <w:proofErr w:type="spellStart"/>
      <w:r w:rsidRPr="00CD030B">
        <w:t>poslovanja</w:t>
      </w:r>
      <w:proofErr w:type="spellEnd"/>
      <w:r w:rsidRPr="00CD030B">
        <w:t xml:space="preserve">.  </w:t>
      </w:r>
    </w:p>
    <w:p w:rsidR="00CD030B" w:rsidRPr="00CD030B" w:rsidRDefault="00CD030B" w:rsidP="00CD030B">
      <w:pPr>
        <w:ind w:firstLine="708"/>
        <w:jc w:val="both"/>
      </w:pPr>
      <w:r w:rsidRPr="00CD030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Hlk120171970"/>
    </w:p>
    <w:p w:rsidR="00CD030B" w:rsidRPr="00CD030B" w:rsidRDefault="00CD030B" w:rsidP="00CD030B">
      <w:pPr>
        <w:jc w:val="both"/>
      </w:pPr>
      <w:bookmarkStart w:id="3" w:name="_Hlk115263645"/>
      <w:bookmarkEnd w:id="2"/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rPr>
          <w:b/>
        </w:rPr>
        <w:t xml:space="preserve">: </w:t>
      </w:r>
      <w:bookmarkEnd w:id="3"/>
      <w:proofErr w:type="spellStart"/>
      <w:r w:rsidRPr="00CD030B">
        <w:t>Učinkovit</w:t>
      </w:r>
      <w:proofErr w:type="spellEnd"/>
      <w:r w:rsidRPr="00CD030B">
        <w:t xml:space="preserve"> rad </w:t>
      </w:r>
      <w:proofErr w:type="spellStart"/>
      <w:r w:rsidRPr="00CD030B">
        <w:t>općinske</w:t>
      </w:r>
      <w:proofErr w:type="spellEnd"/>
      <w:r w:rsidRPr="00CD030B">
        <w:t xml:space="preserve"> </w:t>
      </w:r>
      <w:proofErr w:type="spellStart"/>
      <w:r w:rsidRPr="00CD030B">
        <w:t>uprave</w:t>
      </w:r>
      <w:proofErr w:type="spellEnd"/>
      <w:r w:rsidRPr="00CD030B">
        <w:t xml:space="preserve"> u </w:t>
      </w:r>
      <w:proofErr w:type="spellStart"/>
      <w:r w:rsidRPr="00CD030B">
        <w:t>cjelini</w:t>
      </w:r>
      <w:proofErr w:type="spellEnd"/>
      <w:r w:rsidRPr="00CD030B">
        <w:t xml:space="preserve"> </w:t>
      </w:r>
      <w:proofErr w:type="spellStart"/>
      <w:r w:rsidRPr="00CD030B">
        <w:t>uz</w:t>
      </w:r>
      <w:proofErr w:type="spellEnd"/>
      <w:r w:rsidRPr="00CD030B">
        <w:t xml:space="preserve"> </w:t>
      </w:r>
      <w:proofErr w:type="spellStart"/>
      <w:r w:rsidRPr="00CD030B">
        <w:t>zadržavanje</w:t>
      </w:r>
      <w:proofErr w:type="spellEnd"/>
      <w:r w:rsidRPr="00CD030B">
        <w:t xml:space="preserve"> </w:t>
      </w:r>
      <w:proofErr w:type="spellStart"/>
      <w:r w:rsidRPr="00CD030B">
        <w:t>troškova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JUO u </w:t>
      </w:r>
      <w:proofErr w:type="spellStart"/>
      <w:r w:rsidRPr="00CD030B">
        <w:t>okviru</w:t>
      </w:r>
      <w:proofErr w:type="spellEnd"/>
      <w:r w:rsidRPr="00CD030B">
        <w:t xml:space="preserve"> </w:t>
      </w:r>
      <w:proofErr w:type="spellStart"/>
      <w:r w:rsidRPr="00CD030B">
        <w:t>Proračunom</w:t>
      </w:r>
      <w:proofErr w:type="spellEnd"/>
      <w:r w:rsidRPr="00CD030B">
        <w:t xml:space="preserve"> </w:t>
      </w:r>
      <w:proofErr w:type="spellStart"/>
      <w:r w:rsidRPr="00CD030B">
        <w:t>predviđenih</w:t>
      </w:r>
      <w:proofErr w:type="spellEnd"/>
      <w:r w:rsidRPr="00CD030B">
        <w:t xml:space="preserve"> </w:t>
      </w:r>
      <w:proofErr w:type="spellStart"/>
      <w:r w:rsidRPr="00CD030B">
        <w:t>iznosa</w:t>
      </w:r>
      <w:proofErr w:type="spellEnd"/>
      <w:r w:rsidRPr="00CD030B">
        <w:t xml:space="preserve">, </w:t>
      </w:r>
      <w:proofErr w:type="spellStart"/>
      <w:r w:rsidRPr="00CD030B">
        <w:t>izvršavanje</w:t>
      </w:r>
      <w:proofErr w:type="spellEnd"/>
      <w:r w:rsidRPr="00CD030B">
        <w:t xml:space="preserve"> </w:t>
      </w:r>
      <w:proofErr w:type="spellStart"/>
      <w:r w:rsidRPr="00CD030B">
        <w:t>obveza</w:t>
      </w:r>
      <w:proofErr w:type="spellEnd"/>
      <w:r w:rsidRPr="00CD030B">
        <w:t xml:space="preserve"> </w:t>
      </w:r>
      <w:proofErr w:type="spellStart"/>
      <w:r w:rsidRPr="00CD030B">
        <w:t>određenih</w:t>
      </w:r>
      <w:proofErr w:type="spellEnd"/>
      <w:r w:rsidRPr="00CD030B">
        <w:t xml:space="preserve"> </w:t>
      </w:r>
      <w:proofErr w:type="spellStart"/>
      <w:r w:rsidRPr="00CD030B">
        <w:t>zakonskim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internim</w:t>
      </w:r>
      <w:proofErr w:type="spellEnd"/>
      <w:r w:rsidRPr="00CD030B">
        <w:t xml:space="preserve"> </w:t>
      </w:r>
      <w:proofErr w:type="spellStart"/>
      <w:proofErr w:type="gramStart"/>
      <w:r w:rsidRPr="00CD030B">
        <w:t>propisima</w:t>
      </w:r>
      <w:proofErr w:type="spellEnd"/>
      <w:r w:rsidRPr="00CD030B">
        <w:t xml:space="preserve">  za</w:t>
      </w:r>
      <w:proofErr w:type="gramEnd"/>
      <w:r w:rsidRPr="00CD030B">
        <w:t xml:space="preserve"> </w:t>
      </w:r>
      <w:proofErr w:type="spellStart"/>
      <w:r w:rsidRPr="00CD030B">
        <w:t>zaposlene</w:t>
      </w:r>
      <w:proofErr w:type="spellEnd"/>
      <w:r w:rsidRPr="00CD030B">
        <w:t xml:space="preserve">, </w:t>
      </w:r>
      <w:proofErr w:type="spellStart"/>
      <w:r w:rsidRPr="00CD030B">
        <w:t>izvršavanje</w:t>
      </w:r>
      <w:proofErr w:type="spellEnd"/>
      <w:r w:rsidRPr="00CD030B">
        <w:t xml:space="preserve"> </w:t>
      </w:r>
      <w:proofErr w:type="spellStart"/>
      <w:r w:rsidRPr="00CD030B">
        <w:t>obveza</w:t>
      </w:r>
      <w:proofErr w:type="spellEnd"/>
      <w:r w:rsidRPr="00CD030B">
        <w:t xml:space="preserve"> </w:t>
      </w:r>
      <w:proofErr w:type="spellStart"/>
      <w:r w:rsidRPr="00CD030B">
        <w:t>predstavničkog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izvršnog</w:t>
      </w:r>
      <w:proofErr w:type="spellEnd"/>
      <w:r w:rsidRPr="00CD030B">
        <w:t xml:space="preserve"> </w:t>
      </w:r>
      <w:proofErr w:type="spellStart"/>
      <w:r w:rsidRPr="00CD030B">
        <w:t>tijela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. </w:t>
      </w:r>
    </w:p>
    <w:p w:rsidR="00CD030B" w:rsidRPr="00CD030B" w:rsidRDefault="00CD030B" w:rsidP="00CD030B">
      <w:pPr>
        <w:jc w:val="both"/>
      </w:pPr>
      <w:r w:rsidRPr="00CD030B">
        <w:t xml:space="preserve"> </w:t>
      </w:r>
    </w:p>
    <w:p w:rsidR="00CD030B" w:rsidRPr="00CD030B" w:rsidRDefault="00CD030B" w:rsidP="00CD030B">
      <w:pPr>
        <w:rPr>
          <w:b/>
        </w:rPr>
      </w:pPr>
      <w:r w:rsidRPr="00CD030B">
        <w:rPr>
          <w:b/>
        </w:rPr>
        <w:t>Program 1002 KOMUNALNA INFRASTRUKTURA</w:t>
      </w:r>
    </w:p>
    <w:p w:rsidR="00CD030B" w:rsidRPr="00CD030B" w:rsidRDefault="00CD030B" w:rsidP="00CD030B">
      <w:pPr>
        <w:rPr>
          <w:b/>
        </w:rPr>
      </w:pP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 xml:space="preserve">: </w:t>
      </w:r>
      <w:proofErr w:type="spellStart"/>
      <w:r w:rsidRPr="00CD030B">
        <w:t>Osiguravanje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usmjeravanje</w:t>
      </w:r>
      <w:proofErr w:type="spellEnd"/>
      <w:r w:rsidRPr="00CD030B">
        <w:t xml:space="preserve"> </w:t>
      </w:r>
      <w:proofErr w:type="spellStart"/>
      <w:r w:rsidRPr="00CD030B">
        <w:t>cjelovitog</w:t>
      </w:r>
      <w:proofErr w:type="spellEnd"/>
      <w:r w:rsidRPr="00CD030B">
        <w:t xml:space="preserve"> </w:t>
      </w:r>
      <w:proofErr w:type="spellStart"/>
      <w:r w:rsidRPr="00CD030B">
        <w:t>razvitka</w:t>
      </w:r>
      <w:proofErr w:type="spellEnd"/>
      <w:r w:rsidRPr="00CD030B">
        <w:t xml:space="preserve"> </w:t>
      </w:r>
      <w:proofErr w:type="spellStart"/>
      <w:r w:rsidRPr="00CD030B">
        <w:t>komunalne</w:t>
      </w:r>
      <w:proofErr w:type="spellEnd"/>
      <w:r w:rsidRPr="00CD030B">
        <w:t xml:space="preserve"> </w:t>
      </w:r>
      <w:proofErr w:type="spellStart"/>
      <w:r w:rsidRPr="00CD030B">
        <w:t>infrastrukture</w:t>
      </w:r>
      <w:proofErr w:type="spellEnd"/>
      <w:r w:rsidRPr="00CD030B">
        <w:t xml:space="preserve"> za </w:t>
      </w:r>
      <w:proofErr w:type="spellStart"/>
      <w:r w:rsidRPr="00CD030B">
        <w:t>kvalitetno</w:t>
      </w:r>
      <w:proofErr w:type="spellEnd"/>
      <w:r w:rsidRPr="00CD030B">
        <w:t xml:space="preserve"> </w:t>
      </w:r>
      <w:proofErr w:type="spellStart"/>
      <w:r w:rsidRPr="00CD030B">
        <w:t>zadovoljenje</w:t>
      </w:r>
      <w:proofErr w:type="spellEnd"/>
      <w:r w:rsidRPr="00CD030B">
        <w:t xml:space="preserve"> </w:t>
      </w:r>
      <w:proofErr w:type="spellStart"/>
      <w:r w:rsidRPr="00CD030B">
        <w:t>zajedničkih</w:t>
      </w:r>
      <w:proofErr w:type="spellEnd"/>
      <w:r w:rsidRPr="00CD030B">
        <w:t xml:space="preserve"> </w:t>
      </w:r>
      <w:proofErr w:type="spellStart"/>
      <w:r w:rsidRPr="00CD030B">
        <w:t>komunalnih</w:t>
      </w:r>
      <w:proofErr w:type="spellEnd"/>
      <w:r w:rsidRPr="00CD030B">
        <w:t xml:space="preserve"> </w:t>
      </w:r>
      <w:proofErr w:type="spellStart"/>
      <w:r w:rsidRPr="00CD030B">
        <w:t>potreba</w:t>
      </w:r>
      <w:proofErr w:type="spellEnd"/>
      <w:r w:rsidRPr="00CD030B">
        <w:t xml:space="preserve"> </w:t>
      </w:r>
      <w:proofErr w:type="spellStart"/>
      <w:r w:rsidRPr="00CD030B">
        <w:t>građana</w:t>
      </w:r>
      <w:proofErr w:type="spellEnd"/>
    </w:p>
    <w:p w:rsidR="00CD030B" w:rsidRPr="00CD030B" w:rsidRDefault="00CD030B" w:rsidP="00CD030B">
      <w:pPr>
        <w:jc w:val="both"/>
        <w:rPr>
          <w:b/>
        </w:rPr>
      </w:pPr>
    </w:p>
    <w:p w:rsidR="00CD030B" w:rsidRPr="00CD030B" w:rsidRDefault="00CD030B" w:rsidP="00CD030B">
      <w:pPr>
        <w:jc w:val="both"/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komunalnom</w:t>
      </w:r>
      <w:proofErr w:type="spellEnd"/>
      <w:r w:rsidRPr="00CD030B">
        <w:t xml:space="preserve"> </w:t>
      </w:r>
      <w:proofErr w:type="spellStart"/>
      <w:r w:rsidRPr="00CD030B">
        <w:t>gospodarstvu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br. 68/18, 110/18, 32/20)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cestama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84/11, </w:t>
      </w:r>
      <w:hyperlink r:id="rId6" w:history="1">
        <w:r w:rsidRPr="00CD030B">
          <w:rPr>
            <w:rStyle w:val="Hiperveza"/>
            <w:color w:val="000000"/>
          </w:rPr>
          <w:t>22/13</w:t>
        </w:r>
      </w:hyperlink>
      <w:r w:rsidRPr="00CD030B">
        <w:t>, </w:t>
      </w:r>
      <w:r w:rsidRPr="00CD030B">
        <w:rPr>
          <w:rStyle w:val="Hiperveza"/>
        </w:rPr>
        <w:t>54/13</w:t>
      </w:r>
      <w:r w:rsidRPr="00CD030B">
        <w:t>, 148/13, 92/14, 110/19, 144/21, 114/22)</w:t>
      </w:r>
    </w:p>
    <w:p w:rsidR="00CD030B" w:rsidRPr="00CD030B" w:rsidRDefault="00CD030B" w:rsidP="00CD030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  <w:rPr>
          <w:u w:val="single"/>
        </w:rPr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prostornom</w:t>
      </w:r>
      <w:proofErr w:type="spellEnd"/>
      <w:r w:rsidRPr="00CD030B">
        <w:t xml:space="preserve"> </w:t>
      </w:r>
      <w:proofErr w:type="spellStart"/>
      <w:r w:rsidRPr="00CD030B">
        <w:t>uređenju</w:t>
      </w:r>
      <w:proofErr w:type="spellEnd"/>
      <w:r w:rsidRPr="00CD030B">
        <w:t xml:space="preserve"> </w:t>
      </w:r>
      <w:proofErr w:type="gramStart"/>
      <w:r w:rsidRPr="00CD030B">
        <w:t>( „</w:t>
      </w:r>
      <w:proofErr w:type="spellStart"/>
      <w:proofErr w:type="gramEnd"/>
      <w:r w:rsidRPr="00CD030B">
        <w:t>Narodne</w:t>
      </w:r>
      <w:proofErr w:type="spellEnd"/>
      <w:r w:rsidRPr="00CD030B">
        <w:t xml:space="preserve"> novine“ </w:t>
      </w:r>
      <w:proofErr w:type="spellStart"/>
      <w:r w:rsidRPr="00CD030B">
        <w:t>broj</w:t>
      </w:r>
      <w:proofErr w:type="spellEnd"/>
      <w:r w:rsidRPr="00CD030B">
        <w:t xml:space="preserve"> 153/13., 65/17., 114/18., 39/19. 98/19)</w:t>
      </w:r>
    </w:p>
    <w:p w:rsidR="00CD030B" w:rsidRPr="00CD030B" w:rsidRDefault="00CD030B" w:rsidP="00CD030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gradnji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153/13., 20/17.  39/19., 125/19)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javnoj</w:t>
      </w:r>
      <w:proofErr w:type="spellEnd"/>
      <w:r w:rsidRPr="00CD030B">
        <w:t xml:space="preserve"> </w:t>
      </w:r>
      <w:proofErr w:type="spellStart"/>
      <w:r w:rsidRPr="00CD030B">
        <w:t>nabavi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120/16, 114/22)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proračunu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144/21)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održivom</w:t>
      </w:r>
      <w:proofErr w:type="spellEnd"/>
      <w:r w:rsidRPr="00CD030B">
        <w:t xml:space="preserve"> </w:t>
      </w:r>
      <w:proofErr w:type="spellStart"/>
      <w:r w:rsidRPr="00CD030B">
        <w:t>gospodarenju</w:t>
      </w:r>
      <w:proofErr w:type="spellEnd"/>
      <w:r w:rsidRPr="00CD030B">
        <w:t xml:space="preserve"> </w:t>
      </w:r>
      <w:proofErr w:type="spellStart"/>
      <w:r w:rsidRPr="00CD030B">
        <w:t>otpadom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94/13, 73/17, 14/19 </w:t>
      </w:r>
      <w:proofErr w:type="spellStart"/>
      <w:r w:rsidRPr="00CD030B">
        <w:t>i</w:t>
      </w:r>
      <w:proofErr w:type="spellEnd"/>
      <w:r w:rsidRPr="00CD030B">
        <w:t xml:space="preserve"> 98/19)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33/01,60/01,129/05,109/07,125/08, 36/09, 150/11, 144/12, 19/13, 137/15, 123/17 , 98/19 </w:t>
      </w:r>
      <w:proofErr w:type="spellStart"/>
      <w:r w:rsidRPr="00CD030B">
        <w:t>i</w:t>
      </w:r>
      <w:proofErr w:type="spellEnd"/>
      <w:r w:rsidRPr="00CD030B">
        <w:t xml:space="preserve"> 144/20)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financiranju</w:t>
      </w:r>
      <w:proofErr w:type="spellEnd"/>
      <w:r w:rsidRPr="00CD030B">
        <w:t xml:space="preserve"> </w:t>
      </w:r>
      <w:proofErr w:type="spellStart"/>
      <w:r w:rsidRPr="00CD030B">
        <w:t>jedinica</w:t>
      </w:r>
      <w:proofErr w:type="spellEnd"/>
      <w:r w:rsidRPr="00CD030B">
        <w:t xml:space="preserve"> </w:t>
      </w:r>
      <w:proofErr w:type="spellStart"/>
      <w:r w:rsidRPr="00CD030B">
        <w:t>lokalne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područne</w:t>
      </w:r>
      <w:proofErr w:type="spellEnd"/>
      <w:r w:rsidRPr="00CD030B">
        <w:t xml:space="preserve"> (</w:t>
      </w:r>
      <w:proofErr w:type="spellStart"/>
      <w:r w:rsidRPr="00CD030B">
        <w:t>regionalne</w:t>
      </w:r>
      <w:proofErr w:type="spellEnd"/>
      <w:r w:rsidRPr="00CD030B">
        <w:t xml:space="preserve">) </w:t>
      </w:r>
      <w:proofErr w:type="spellStart"/>
      <w:r w:rsidRPr="00CD030B">
        <w:t>samouprave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127/17, 138/20)</w:t>
      </w:r>
    </w:p>
    <w:p w:rsidR="00CD030B" w:rsidRPr="00CD030B" w:rsidRDefault="00CD030B" w:rsidP="00CD030B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spellStart"/>
      <w:r w:rsidRPr="00CD030B">
        <w:t>Mjere</w:t>
      </w:r>
      <w:proofErr w:type="spellEnd"/>
      <w:r w:rsidRPr="00CD030B">
        <w:t xml:space="preserve"> </w:t>
      </w:r>
      <w:proofErr w:type="spellStart"/>
      <w:r w:rsidRPr="00CD030B">
        <w:t>aktivne</w:t>
      </w:r>
      <w:proofErr w:type="spellEnd"/>
      <w:r w:rsidRPr="00CD030B">
        <w:t xml:space="preserve"> </w:t>
      </w:r>
      <w:proofErr w:type="spellStart"/>
      <w:r w:rsidRPr="00CD030B">
        <w:t>politike</w:t>
      </w:r>
      <w:proofErr w:type="spellEnd"/>
      <w:r w:rsidRPr="00CD030B">
        <w:t xml:space="preserve"> </w:t>
      </w:r>
      <w:proofErr w:type="spellStart"/>
      <w:r w:rsidRPr="00CD030B">
        <w:t>zapošljavanja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nadležnosti</w:t>
      </w:r>
      <w:proofErr w:type="spellEnd"/>
      <w:r w:rsidRPr="00CD030B">
        <w:t xml:space="preserve"> </w:t>
      </w:r>
      <w:proofErr w:type="spellStart"/>
      <w:r w:rsidRPr="00CD030B">
        <w:t>Hrvatskog</w:t>
      </w:r>
      <w:proofErr w:type="spellEnd"/>
      <w:r w:rsidRPr="00CD030B">
        <w:t xml:space="preserve"> </w:t>
      </w:r>
      <w:proofErr w:type="spellStart"/>
      <w:r w:rsidRPr="00CD030B">
        <w:t>zavoda</w:t>
      </w:r>
      <w:proofErr w:type="spellEnd"/>
      <w:r w:rsidRPr="00CD030B">
        <w:t xml:space="preserve"> za </w:t>
      </w:r>
      <w:proofErr w:type="spellStart"/>
      <w:r w:rsidRPr="00CD030B">
        <w:t>zapošljavanje</w:t>
      </w:r>
      <w:proofErr w:type="spellEnd"/>
      <w:r w:rsidRPr="00CD030B">
        <w:t>,</w:t>
      </w:r>
    </w:p>
    <w:p w:rsidR="00CD030B" w:rsidRPr="00CD030B" w:rsidRDefault="00CD030B" w:rsidP="00CD030B">
      <w:pPr>
        <w:ind w:left="708"/>
        <w:jc w:val="both"/>
      </w:pPr>
    </w:p>
    <w:p w:rsidR="00CD030B" w:rsidRPr="00CD030B" w:rsidRDefault="00CD030B" w:rsidP="00CD030B">
      <w:pPr>
        <w:ind w:left="9204"/>
      </w:pPr>
    </w:p>
    <w:tbl>
      <w:tblPr>
        <w:tblW w:w="87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9"/>
      </w:tblGrid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  <w:bCs/>
              </w:rPr>
            </w:pPr>
            <w:r w:rsidRPr="00CD030B">
              <w:rPr>
                <w:b/>
                <w:bCs/>
              </w:rPr>
              <w:t>€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Komunalna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infrastruktura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423.362,00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A100201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Javna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rasvjeta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221.490,00</w:t>
            </w:r>
          </w:p>
        </w:tc>
      </w:tr>
      <w:tr w:rsidR="00CD030B" w:rsidRPr="00CD030B" w:rsidTr="00CD030B">
        <w:trPr>
          <w:trHeight w:val="534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A100202 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Održavanje</w:t>
            </w:r>
            <w:proofErr w:type="spellEnd"/>
            <w:r w:rsidRPr="00CD030B">
              <w:rPr>
                <w:bCs/>
              </w:rPr>
              <w:t xml:space="preserve"> cesta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16.520,00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A100203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Cs/>
              </w:rPr>
              <w:t>Ostala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komunalna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održavanja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usluge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20.870,00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A100204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Javni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radovi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28.955,00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lastRenderedPageBreak/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K100205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Izgradnja</w:t>
            </w:r>
            <w:proofErr w:type="spellEnd"/>
            <w:r w:rsidRPr="00CD030B">
              <w:rPr>
                <w:bCs/>
              </w:rPr>
              <w:t xml:space="preserve"> cesta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cestovne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infrastrukture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22.640,00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K100206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Gospodarenje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otpadom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2.500,00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K100208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Stambena</w:t>
            </w:r>
            <w:proofErr w:type="spellEnd"/>
            <w:r w:rsidRPr="00CD030B">
              <w:rPr>
                <w:bCs/>
              </w:rPr>
              <w:t xml:space="preserve"> zona </w:t>
            </w:r>
            <w:proofErr w:type="spellStart"/>
            <w:r w:rsidRPr="00CD030B">
              <w:rPr>
                <w:bCs/>
              </w:rPr>
              <w:t>Ružić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5.500,00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K100210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Nabavka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komunalne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opreme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9.292,00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K100212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Izgradnja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nogostupa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Gradcu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33.200,00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K100213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groblja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26.555,00</w:t>
            </w:r>
          </w:p>
        </w:tc>
      </w:tr>
      <w:tr w:rsidR="00CD030B" w:rsidRPr="00CD030B" w:rsidTr="00CD030B">
        <w:trPr>
          <w:trHeight w:val="40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Tekući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T100211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Zaštita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okoliša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31.855,00</w:t>
            </w:r>
          </w:p>
        </w:tc>
      </w:tr>
      <w:tr w:rsidR="00CD030B" w:rsidRPr="00CD030B" w:rsidTr="00CD030B">
        <w:trPr>
          <w:trHeight w:val="35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proofErr w:type="gram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 A</w:t>
            </w:r>
            <w:proofErr w:type="gramEnd"/>
            <w:r w:rsidRPr="00CD030B">
              <w:rPr>
                <w:bCs/>
              </w:rPr>
              <w:t>100214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Sufinanciranje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komunalnog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redarstva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3.985,00</w:t>
            </w:r>
          </w:p>
        </w:tc>
      </w:tr>
    </w:tbl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ind w:firstLine="708"/>
        <w:jc w:val="both"/>
      </w:pPr>
      <w:r w:rsidRPr="00CD030B">
        <w:t xml:space="preserve">U </w:t>
      </w:r>
      <w:proofErr w:type="spellStart"/>
      <w:r w:rsidRPr="00CD030B">
        <w:t>Programu</w:t>
      </w:r>
      <w:proofErr w:type="spellEnd"/>
      <w:r w:rsidRPr="00CD030B">
        <w:t xml:space="preserve"> je </w:t>
      </w:r>
      <w:proofErr w:type="spellStart"/>
      <w:r w:rsidRPr="00CD030B">
        <w:t>planirano</w:t>
      </w:r>
      <w:proofErr w:type="spellEnd"/>
      <w:r w:rsidRPr="00CD030B">
        <w:t xml:space="preserve"> </w:t>
      </w:r>
      <w:proofErr w:type="spellStart"/>
      <w:r w:rsidRPr="00CD030B">
        <w:t>održavanje</w:t>
      </w:r>
      <w:proofErr w:type="spellEnd"/>
      <w:r w:rsidRPr="00CD030B">
        <w:t xml:space="preserve"> </w:t>
      </w:r>
      <w:proofErr w:type="spellStart"/>
      <w:r w:rsidRPr="00CD030B">
        <w:t>nerazvrstanih</w:t>
      </w:r>
      <w:proofErr w:type="spellEnd"/>
      <w:r w:rsidRPr="00CD030B">
        <w:t xml:space="preserve"> cesta, </w:t>
      </w:r>
      <w:proofErr w:type="spellStart"/>
      <w:r w:rsidRPr="00CD030B">
        <w:t>odnosno</w:t>
      </w:r>
      <w:proofErr w:type="spellEnd"/>
      <w:r w:rsidRPr="00CD030B">
        <w:t xml:space="preserve"> plan je </w:t>
      </w:r>
      <w:proofErr w:type="spellStart"/>
      <w:r w:rsidRPr="00CD030B">
        <w:t>održavati</w:t>
      </w:r>
      <w:proofErr w:type="spellEnd"/>
      <w:r w:rsidRPr="00CD030B">
        <w:t xml:space="preserve"> </w:t>
      </w:r>
      <w:proofErr w:type="spellStart"/>
      <w:r w:rsidRPr="00CD030B">
        <w:t>čim</w:t>
      </w:r>
      <w:proofErr w:type="spellEnd"/>
      <w:r w:rsidRPr="00CD030B">
        <w:t xml:space="preserve"> </w:t>
      </w:r>
      <w:proofErr w:type="spellStart"/>
      <w:r w:rsidRPr="00CD030B">
        <w:t>veću</w:t>
      </w:r>
      <w:proofErr w:type="spellEnd"/>
      <w:r w:rsidRPr="00CD030B">
        <w:t xml:space="preserve"> </w:t>
      </w:r>
      <w:proofErr w:type="spellStart"/>
      <w:r w:rsidRPr="00CD030B">
        <w:t>razinu</w:t>
      </w:r>
      <w:proofErr w:type="spellEnd"/>
      <w:r w:rsidRPr="00CD030B">
        <w:t xml:space="preserve"> </w:t>
      </w:r>
      <w:proofErr w:type="spellStart"/>
      <w:r w:rsidRPr="00CD030B">
        <w:t>uređenosti</w:t>
      </w:r>
      <w:proofErr w:type="spellEnd"/>
      <w:r w:rsidRPr="00CD030B">
        <w:t xml:space="preserve"> </w:t>
      </w:r>
      <w:proofErr w:type="spellStart"/>
      <w:r w:rsidRPr="00CD030B">
        <w:t>nerazvrstanih</w:t>
      </w:r>
      <w:proofErr w:type="spellEnd"/>
      <w:r w:rsidRPr="00CD030B">
        <w:t xml:space="preserve"> cesta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dijela</w:t>
      </w:r>
      <w:proofErr w:type="spellEnd"/>
      <w:r w:rsidRPr="00CD030B">
        <w:t xml:space="preserve"> </w:t>
      </w:r>
      <w:proofErr w:type="spellStart"/>
      <w:r w:rsidRPr="00CD030B">
        <w:t>prometne</w:t>
      </w:r>
      <w:proofErr w:type="spellEnd"/>
      <w:r w:rsidRPr="00CD030B">
        <w:t xml:space="preserve"> </w:t>
      </w:r>
      <w:proofErr w:type="spellStart"/>
      <w:r w:rsidRPr="00CD030B">
        <w:t>infrastrukture</w:t>
      </w:r>
      <w:proofErr w:type="spellEnd"/>
      <w:r w:rsidRPr="00CD030B">
        <w:t xml:space="preserve"> u </w:t>
      </w:r>
      <w:proofErr w:type="spellStart"/>
      <w:r w:rsidRPr="00CD030B">
        <w:t>službi</w:t>
      </w:r>
      <w:proofErr w:type="spellEnd"/>
      <w:r w:rsidRPr="00CD030B">
        <w:t xml:space="preserve"> </w:t>
      </w:r>
      <w:proofErr w:type="spellStart"/>
      <w:r w:rsidRPr="00CD030B">
        <w:t>stanovnika</w:t>
      </w:r>
      <w:proofErr w:type="spellEnd"/>
      <w:r w:rsidRPr="00CD030B">
        <w:t xml:space="preserve">. </w:t>
      </w:r>
      <w:proofErr w:type="spellStart"/>
      <w:r w:rsidRPr="00CD030B">
        <w:t>Odvija</w:t>
      </w:r>
      <w:proofErr w:type="spellEnd"/>
      <w:r w:rsidRPr="00CD030B">
        <w:t xml:space="preserve"> se </w:t>
      </w:r>
      <w:proofErr w:type="spellStart"/>
      <w:r w:rsidRPr="00CD030B">
        <w:t>kontinuirano</w:t>
      </w:r>
      <w:proofErr w:type="spellEnd"/>
      <w:r w:rsidRPr="00CD030B">
        <w:t xml:space="preserve">,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način</w:t>
      </w:r>
      <w:proofErr w:type="spellEnd"/>
      <w:r w:rsidRPr="00CD030B">
        <w:t xml:space="preserve"> da se, </w:t>
      </w:r>
      <w:proofErr w:type="spellStart"/>
      <w:r w:rsidRPr="00CD030B">
        <w:t>sukladno</w:t>
      </w:r>
      <w:proofErr w:type="spellEnd"/>
      <w:r w:rsidRPr="00CD030B">
        <w:t xml:space="preserve"> </w:t>
      </w:r>
      <w:proofErr w:type="spellStart"/>
      <w:r w:rsidRPr="00CD030B">
        <w:t>raspoloživim</w:t>
      </w:r>
      <w:proofErr w:type="spellEnd"/>
      <w:r w:rsidRPr="00CD030B">
        <w:t xml:space="preserve"> </w:t>
      </w:r>
      <w:proofErr w:type="spellStart"/>
      <w:r w:rsidRPr="00CD030B">
        <w:t>sredstvima</w:t>
      </w:r>
      <w:proofErr w:type="spellEnd"/>
      <w:r w:rsidRPr="00CD030B">
        <w:t xml:space="preserve">, </w:t>
      </w:r>
      <w:proofErr w:type="spellStart"/>
      <w:r w:rsidRPr="00CD030B">
        <w:t>određuju</w:t>
      </w:r>
      <w:proofErr w:type="spellEnd"/>
      <w:r w:rsidRPr="00CD030B">
        <w:t xml:space="preserve"> </w:t>
      </w:r>
      <w:proofErr w:type="spellStart"/>
      <w:r w:rsidRPr="00CD030B">
        <w:t>prioriteti</w:t>
      </w:r>
      <w:proofErr w:type="spellEnd"/>
      <w:r w:rsidRPr="00CD030B">
        <w:t xml:space="preserve">. </w:t>
      </w:r>
      <w:proofErr w:type="spellStart"/>
      <w:r w:rsidRPr="00CD030B">
        <w:t>Također</w:t>
      </w:r>
      <w:proofErr w:type="spellEnd"/>
      <w:r w:rsidRPr="00CD030B">
        <w:t xml:space="preserve"> je </w:t>
      </w:r>
      <w:proofErr w:type="spellStart"/>
      <w:r w:rsidRPr="00CD030B">
        <w:t>planirano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održavanje</w:t>
      </w:r>
      <w:proofErr w:type="spellEnd"/>
      <w:r w:rsidRPr="00CD030B">
        <w:t xml:space="preserve"> </w:t>
      </w:r>
      <w:proofErr w:type="spellStart"/>
      <w:r w:rsidRPr="00CD030B">
        <w:t>javnih</w:t>
      </w:r>
      <w:proofErr w:type="spellEnd"/>
      <w:r w:rsidRPr="00CD030B">
        <w:t xml:space="preserve"> </w:t>
      </w:r>
      <w:proofErr w:type="spellStart"/>
      <w:r w:rsidRPr="00CD030B">
        <w:t>površina</w:t>
      </w:r>
      <w:proofErr w:type="spellEnd"/>
      <w:r w:rsidRPr="00CD030B">
        <w:t xml:space="preserve">, </w:t>
      </w:r>
      <w:proofErr w:type="spellStart"/>
      <w:r w:rsidRPr="00CD030B">
        <w:t>poljskih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šumskih</w:t>
      </w:r>
      <w:proofErr w:type="spellEnd"/>
      <w:r w:rsidRPr="00CD030B">
        <w:t xml:space="preserve"> </w:t>
      </w:r>
      <w:proofErr w:type="spellStart"/>
      <w:r w:rsidRPr="00CD030B">
        <w:t>putova</w:t>
      </w:r>
      <w:proofErr w:type="spellEnd"/>
      <w:r w:rsidRPr="00CD030B">
        <w:t xml:space="preserve">, </w:t>
      </w:r>
      <w:proofErr w:type="spellStart"/>
      <w:r w:rsidRPr="00CD030B">
        <w:t>sanacija</w:t>
      </w:r>
      <w:proofErr w:type="spellEnd"/>
      <w:r w:rsidRPr="00CD030B">
        <w:t xml:space="preserve"> </w:t>
      </w:r>
      <w:proofErr w:type="spellStart"/>
      <w:r w:rsidRPr="00CD030B">
        <w:t>nelegalnih</w:t>
      </w:r>
      <w:proofErr w:type="spellEnd"/>
      <w:r w:rsidRPr="00CD030B">
        <w:t xml:space="preserve"> </w:t>
      </w:r>
      <w:proofErr w:type="spellStart"/>
      <w:r w:rsidRPr="00CD030B">
        <w:t>odlagališta</w:t>
      </w:r>
      <w:proofErr w:type="spellEnd"/>
      <w:r w:rsidRPr="00CD030B">
        <w:t xml:space="preserve">, </w:t>
      </w:r>
      <w:proofErr w:type="spellStart"/>
      <w:r w:rsidRPr="00CD030B">
        <w:t>materijal</w:t>
      </w:r>
      <w:proofErr w:type="spellEnd"/>
      <w:r w:rsidRPr="00CD030B">
        <w:t xml:space="preserve"> za </w:t>
      </w:r>
      <w:proofErr w:type="spellStart"/>
      <w:r w:rsidRPr="00CD030B">
        <w:t>komunalna</w:t>
      </w:r>
      <w:proofErr w:type="spellEnd"/>
      <w:r w:rsidRPr="00CD030B">
        <w:t xml:space="preserve"> </w:t>
      </w:r>
      <w:proofErr w:type="spellStart"/>
      <w:r w:rsidRPr="00CD030B">
        <w:t>održavanja</w:t>
      </w:r>
      <w:proofErr w:type="spellEnd"/>
      <w:r w:rsidRPr="00CD030B">
        <w:t xml:space="preserve">,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održavanje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trošak</w:t>
      </w:r>
      <w:proofErr w:type="spellEnd"/>
      <w:r w:rsidRPr="00CD030B">
        <w:t xml:space="preserve"> </w:t>
      </w:r>
      <w:proofErr w:type="spellStart"/>
      <w:r w:rsidRPr="00CD030B">
        <w:t>javne</w:t>
      </w:r>
      <w:proofErr w:type="spellEnd"/>
      <w:r w:rsidRPr="00CD030B">
        <w:t xml:space="preserve"> </w:t>
      </w:r>
      <w:proofErr w:type="spellStart"/>
      <w:r w:rsidRPr="00CD030B">
        <w:t>rasvjete</w:t>
      </w:r>
      <w:proofErr w:type="spellEnd"/>
      <w:r w:rsidRPr="00CD030B">
        <w:t xml:space="preserve">. </w:t>
      </w:r>
      <w:proofErr w:type="spellStart"/>
      <w:r w:rsidRPr="00CD030B">
        <w:t>Planirana</w:t>
      </w:r>
      <w:proofErr w:type="spellEnd"/>
      <w:r w:rsidRPr="00CD030B">
        <w:t xml:space="preserve"> je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investicija</w:t>
      </w:r>
      <w:proofErr w:type="spellEnd"/>
      <w:r w:rsidRPr="00CD030B">
        <w:t xml:space="preserve"> </w:t>
      </w:r>
      <w:proofErr w:type="spellStart"/>
      <w:r w:rsidRPr="00CD030B">
        <w:t>rekonstrukcije</w:t>
      </w:r>
      <w:proofErr w:type="spellEnd"/>
      <w:r w:rsidRPr="00CD030B">
        <w:t xml:space="preserve"> </w:t>
      </w:r>
      <w:proofErr w:type="spellStart"/>
      <w:r w:rsidRPr="00CD030B">
        <w:t>javne</w:t>
      </w:r>
      <w:proofErr w:type="spellEnd"/>
      <w:r w:rsidRPr="00CD030B">
        <w:t xml:space="preserve"> </w:t>
      </w:r>
      <w:proofErr w:type="spellStart"/>
      <w:r w:rsidRPr="00CD030B">
        <w:t>rasvjete</w:t>
      </w:r>
      <w:proofErr w:type="spellEnd"/>
      <w:r w:rsidRPr="00CD030B">
        <w:t xml:space="preserve"> </w:t>
      </w:r>
      <w:proofErr w:type="spellStart"/>
      <w:r w:rsidRPr="00CD030B">
        <w:t>zamjenom</w:t>
      </w:r>
      <w:proofErr w:type="spellEnd"/>
      <w:r w:rsidRPr="00CD030B">
        <w:t xml:space="preserve"> </w:t>
      </w:r>
      <w:proofErr w:type="spellStart"/>
      <w:r w:rsidRPr="00CD030B">
        <w:t>postojeće</w:t>
      </w:r>
      <w:proofErr w:type="spellEnd"/>
      <w:r w:rsidRPr="00CD030B">
        <w:t xml:space="preserve"> </w:t>
      </w:r>
      <w:proofErr w:type="spellStart"/>
      <w:r w:rsidRPr="00CD030B">
        <w:t>opreme</w:t>
      </w:r>
      <w:proofErr w:type="spellEnd"/>
      <w:r w:rsidRPr="00CD030B">
        <w:t xml:space="preserve"> </w:t>
      </w:r>
      <w:proofErr w:type="spellStart"/>
      <w:r w:rsidRPr="00CD030B">
        <w:t>učinkovitijom</w:t>
      </w:r>
      <w:proofErr w:type="spellEnd"/>
      <w:r w:rsidRPr="00CD030B">
        <w:t xml:space="preserve"> led </w:t>
      </w:r>
      <w:proofErr w:type="spellStart"/>
      <w:r w:rsidRPr="00CD030B">
        <w:t>rasvjetom</w:t>
      </w:r>
      <w:proofErr w:type="spellEnd"/>
      <w:r w:rsidRPr="00CD030B">
        <w:t xml:space="preserve">. </w:t>
      </w:r>
      <w:proofErr w:type="spellStart"/>
      <w:r w:rsidRPr="00CD030B">
        <w:t>Planiran</w:t>
      </w:r>
      <w:proofErr w:type="spellEnd"/>
      <w:r w:rsidRPr="00CD030B">
        <w:t xml:space="preserve"> je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kapitalni</w:t>
      </w:r>
      <w:proofErr w:type="spellEnd"/>
      <w:r w:rsidRPr="00CD030B">
        <w:t xml:space="preserve"> </w:t>
      </w:r>
      <w:proofErr w:type="spellStart"/>
      <w:r w:rsidRPr="00CD030B">
        <w:t>projekt</w:t>
      </w:r>
      <w:proofErr w:type="spellEnd"/>
      <w:r w:rsidRPr="00CD030B">
        <w:t xml:space="preserve"> </w:t>
      </w:r>
      <w:proofErr w:type="spellStart"/>
      <w:r w:rsidRPr="00CD030B">
        <w:t>izrade</w:t>
      </w:r>
      <w:proofErr w:type="spellEnd"/>
      <w:r w:rsidRPr="00CD030B">
        <w:t xml:space="preserve"> </w:t>
      </w:r>
      <w:proofErr w:type="spellStart"/>
      <w:r w:rsidRPr="00CD030B">
        <w:t>geodetskih</w:t>
      </w:r>
      <w:proofErr w:type="spellEnd"/>
      <w:r w:rsidRPr="00CD030B">
        <w:t xml:space="preserve"> </w:t>
      </w:r>
      <w:proofErr w:type="spellStart"/>
      <w:r w:rsidRPr="00CD030B">
        <w:t>podloga</w:t>
      </w:r>
      <w:proofErr w:type="spellEnd"/>
      <w:r w:rsidRPr="00CD030B">
        <w:t xml:space="preserve">, </w:t>
      </w:r>
      <w:proofErr w:type="spellStart"/>
      <w:r w:rsidRPr="00CD030B">
        <w:t>izgradnja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uređenje</w:t>
      </w:r>
      <w:proofErr w:type="spellEnd"/>
      <w:r w:rsidRPr="00CD030B">
        <w:t xml:space="preserve"> </w:t>
      </w:r>
      <w:proofErr w:type="spellStart"/>
      <w:r w:rsidRPr="00CD030B">
        <w:t>nogostupa</w:t>
      </w:r>
      <w:proofErr w:type="spellEnd"/>
      <w:r w:rsidRPr="00CD030B">
        <w:t xml:space="preserve"> u </w:t>
      </w:r>
      <w:proofErr w:type="spellStart"/>
      <w:r w:rsidRPr="00CD030B">
        <w:t>Gradcu</w:t>
      </w:r>
      <w:proofErr w:type="spellEnd"/>
      <w:r w:rsidRPr="00CD030B">
        <w:t xml:space="preserve">, </w:t>
      </w:r>
      <w:proofErr w:type="spellStart"/>
      <w:r w:rsidRPr="00CD030B">
        <w:t>nabavka</w:t>
      </w:r>
      <w:proofErr w:type="spellEnd"/>
      <w:r w:rsidRPr="00CD030B">
        <w:t xml:space="preserve"> </w:t>
      </w:r>
      <w:proofErr w:type="spellStart"/>
      <w:r w:rsidRPr="00CD030B">
        <w:t>komunalne</w:t>
      </w:r>
      <w:proofErr w:type="spellEnd"/>
      <w:r w:rsidRPr="00CD030B">
        <w:t xml:space="preserve"> </w:t>
      </w:r>
      <w:proofErr w:type="spellStart"/>
      <w:r w:rsidRPr="00CD030B">
        <w:t>opreme</w:t>
      </w:r>
      <w:proofErr w:type="spellEnd"/>
      <w:r w:rsidRPr="00CD030B">
        <w:t xml:space="preserve">, </w:t>
      </w:r>
      <w:proofErr w:type="spellStart"/>
      <w:r w:rsidRPr="00CD030B">
        <w:t>uređenje</w:t>
      </w:r>
      <w:proofErr w:type="spellEnd"/>
      <w:r w:rsidRPr="00CD030B">
        <w:t xml:space="preserve"> </w:t>
      </w:r>
      <w:proofErr w:type="spellStart"/>
      <w:r w:rsidRPr="00CD030B">
        <w:t>groblja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komunalnog</w:t>
      </w:r>
      <w:proofErr w:type="spellEnd"/>
      <w:r w:rsidRPr="00CD030B">
        <w:t xml:space="preserve"> </w:t>
      </w:r>
      <w:proofErr w:type="spellStart"/>
      <w:r w:rsidRPr="00CD030B">
        <w:t>redarstva</w:t>
      </w:r>
      <w:proofErr w:type="spellEnd"/>
      <w:r w:rsidRPr="00CD030B">
        <w:t xml:space="preserve"> </w:t>
      </w:r>
      <w:proofErr w:type="spellStart"/>
      <w:r w:rsidRPr="00CD030B">
        <w:t>ugovorno</w:t>
      </w:r>
      <w:proofErr w:type="spellEnd"/>
      <w:r w:rsidRPr="00CD030B">
        <w:t xml:space="preserve"> s </w:t>
      </w:r>
      <w:proofErr w:type="spellStart"/>
      <w:r w:rsidRPr="00CD030B">
        <w:t>susjednim</w:t>
      </w:r>
      <w:proofErr w:type="spellEnd"/>
      <w:r w:rsidRPr="00CD030B">
        <w:t xml:space="preserve"> </w:t>
      </w:r>
      <w:proofErr w:type="spellStart"/>
      <w:r w:rsidRPr="00CD030B">
        <w:t>općinama</w:t>
      </w:r>
      <w:proofErr w:type="spellEnd"/>
      <w:r w:rsidRPr="00CD030B">
        <w:t xml:space="preserve">. </w:t>
      </w:r>
      <w:proofErr w:type="spellStart"/>
      <w:r w:rsidRPr="00CD030B">
        <w:t>Planiran</w:t>
      </w:r>
      <w:proofErr w:type="spellEnd"/>
      <w:r w:rsidRPr="00CD030B">
        <w:t xml:space="preserve"> je </w:t>
      </w:r>
      <w:proofErr w:type="spellStart"/>
      <w:r w:rsidRPr="00CD030B">
        <w:t>i</w:t>
      </w:r>
      <w:proofErr w:type="spellEnd"/>
      <w:r w:rsidRPr="00CD030B">
        <w:t xml:space="preserve"> program </w:t>
      </w:r>
      <w:proofErr w:type="spellStart"/>
      <w:r w:rsidRPr="00CD030B">
        <w:t>javnih</w:t>
      </w:r>
      <w:proofErr w:type="spellEnd"/>
      <w:r w:rsidRPr="00CD030B">
        <w:t xml:space="preserve"> </w:t>
      </w:r>
      <w:proofErr w:type="spellStart"/>
      <w:r w:rsidRPr="00CD030B">
        <w:t>radova</w:t>
      </w:r>
      <w:proofErr w:type="spellEnd"/>
      <w:r w:rsidRPr="00CD030B">
        <w:t>.</w:t>
      </w:r>
    </w:p>
    <w:p w:rsidR="00CD030B" w:rsidRPr="00CD030B" w:rsidRDefault="00CD030B" w:rsidP="00CD030B">
      <w:pPr>
        <w:jc w:val="both"/>
      </w:pPr>
      <w:r w:rsidRPr="00CD030B">
        <w:t xml:space="preserve">Program se </w:t>
      </w:r>
      <w:proofErr w:type="spellStart"/>
      <w:r w:rsidRPr="00CD030B">
        <w:t>realizira</w:t>
      </w:r>
      <w:proofErr w:type="spellEnd"/>
      <w:r w:rsidRPr="00CD030B">
        <w:t xml:space="preserve"> </w:t>
      </w:r>
      <w:proofErr w:type="spellStart"/>
      <w:r w:rsidRPr="00CD030B">
        <w:t>kontinuirano</w:t>
      </w:r>
      <w:proofErr w:type="spellEnd"/>
      <w:r w:rsidRPr="00CD030B">
        <w:t xml:space="preserve"> </w:t>
      </w:r>
      <w:proofErr w:type="spellStart"/>
      <w:r w:rsidRPr="00CD030B">
        <w:t>sukladno</w:t>
      </w:r>
      <w:proofErr w:type="spellEnd"/>
      <w:r w:rsidRPr="00CD030B">
        <w:t xml:space="preserve"> </w:t>
      </w:r>
      <w:proofErr w:type="spellStart"/>
      <w:r w:rsidRPr="00CD030B">
        <w:t>planu</w:t>
      </w:r>
      <w:proofErr w:type="spellEnd"/>
      <w:r w:rsidRPr="00CD030B">
        <w:t xml:space="preserve"> za </w:t>
      </w:r>
      <w:proofErr w:type="spellStart"/>
      <w:r w:rsidRPr="00CD030B">
        <w:t>pojedine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, a </w:t>
      </w:r>
      <w:proofErr w:type="spellStart"/>
      <w:r w:rsidRPr="00CD030B">
        <w:t>sve</w:t>
      </w:r>
      <w:proofErr w:type="spellEnd"/>
      <w:r w:rsidRPr="00CD030B">
        <w:t xml:space="preserve"> u </w:t>
      </w:r>
      <w:proofErr w:type="spellStart"/>
      <w:r w:rsidRPr="00CD030B">
        <w:t>svrhu</w:t>
      </w:r>
      <w:proofErr w:type="spellEnd"/>
      <w:r w:rsidRPr="00CD030B">
        <w:t xml:space="preserve"> </w:t>
      </w:r>
      <w:proofErr w:type="spellStart"/>
      <w:r w:rsidRPr="00CD030B">
        <w:t>podizanja</w:t>
      </w:r>
      <w:proofErr w:type="spellEnd"/>
      <w:r w:rsidRPr="00CD030B">
        <w:t xml:space="preserve"> </w:t>
      </w:r>
      <w:proofErr w:type="spellStart"/>
      <w:r w:rsidRPr="00CD030B">
        <w:t>razine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kvalitete</w:t>
      </w:r>
      <w:proofErr w:type="spellEnd"/>
      <w:r w:rsidRPr="00CD030B">
        <w:t xml:space="preserve"> </w:t>
      </w:r>
      <w:proofErr w:type="spellStart"/>
      <w:r w:rsidRPr="00CD030B">
        <w:t>uređenosti</w:t>
      </w:r>
      <w:proofErr w:type="spellEnd"/>
      <w:r w:rsidRPr="00CD030B">
        <w:t>.</w:t>
      </w:r>
    </w:p>
    <w:p w:rsidR="00CD030B" w:rsidRPr="00CD030B" w:rsidRDefault="00CD030B" w:rsidP="00CD030B">
      <w:pPr>
        <w:jc w:val="both"/>
      </w:pPr>
      <w:r w:rsidRPr="00CD030B">
        <w:t xml:space="preserve"> </w:t>
      </w: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rPr>
          <w:b/>
        </w:rPr>
        <w:t xml:space="preserve">: </w:t>
      </w:r>
      <w:proofErr w:type="spellStart"/>
      <w:r w:rsidRPr="00CD030B">
        <w:t>Pokazatelji</w:t>
      </w:r>
      <w:proofErr w:type="spellEnd"/>
      <w:r w:rsidRPr="00CD030B">
        <w:t xml:space="preserve"> </w:t>
      </w:r>
      <w:proofErr w:type="spellStart"/>
      <w:r w:rsidRPr="00CD030B">
        <w:t>uspješnosti</w:t>
      </w:r>
      <w:proofErr w:type="spellEnd"/>
      <w:r w:rsidRPr="00CD030B">
        <w:t xml:space="preserve"> </w:t>
      </w:r>
      <w:proofErr w:type="spellStart"/>
      <w:r w:rsidRPr="00CD030B">
        <w:t>provedbe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očituje</w:t>
      </w:r>
      <w:proofErr w:type="spellEnd"/>
      <w:r w:rsidRPr="00CD030B">
        <w:t xml:space="preserve"> se u </w:t>
      </w:r>
      <w:proofErr w:type="spellStart"/>
      <w:r w:rsidRPr="00CD030B">
        <w:t>samoj</w:t>
      </w:r>
      <w:proofErr w:type="spellEnd"/>
      <w:r w:rsidRPr="00CD030B">
        <w:t xml:space="preserve"> </w:t>
      </w:r>
      <w:proofErr w:type="spellStart"/>
      <w:r w:rsidRPr="00CD030B">
        <w:t>realizaciji</w:t>
      </w:r>
      <w:proofErr w:type="spellEnd"/>
      <w:r w:rsidRPr="00CD030B">
        <w:t xml:space="preserve"> </w:t>
      </w:r>
      <w:proofErr w:type="spellStart"/>
      <w:r w:rsidRPr="00CD030B">
        <w:t>navedenih</w:t>
      </w:r>
      <w:proofErr w:type="spellEnd"/>
      <w:r w:rsidRPr="00CD030B">
        <w:t xml:space="preserve"> </w:t>
      </w:r>
      <w:proofErr w:type="spellStart"/>
      <w:r w:rsidRPr="00CD030B">
        <w:t>kapitalnih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</w:t>
      </w:r>
    </w:p>
    <w:p w:rsidR="00CD030B" w:rsidRPr="00CD030B" w:rsidRDefault="00CD030B" w:rsidP="00CD030B">
      <w:pPr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 xml:space="preserve">Program 1003 PREDŠKOLSKI ODGOJ  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 xml:space="preserve">: </w:t>
      </w:r>
      <w:proofErr w:type="spellStart"/>
      <w:proofErr w:type="gramStart"/>
      <w:r w:rsidRPr="00CD030B">
        <w:t>Uspostavljanje</w:t>
      </w:r>
      <w:proofErr w:type="spellEnd"/>
      <w:r w:rsidRPr="00CD030B">
        <w:t xml:space="preserve">  </w:t>
      </w:r>
      <w:proofErr w:type="spellStart"/>
      <w:r w:rsidRPr="00CD030B">
        <w:t>sustava</w:t>
      </w:r>
      <w:proofErr w:type="spellEnd"/>
      <w:proofErr w:type="gramEnd"/>
      <w:r w:rsidRPr="00CD030B">
        <w:t xml:space="preserve"> </w:t>
      </w:r>
      <w:proofErr w:type="spellStart"/>
      <w:r w:rsidRPr="00CD030B">
        <w:t>predškolske</w:t>
      </w:r>
      <w:proofErr w:type="spellEnd"/>
      <w:r w:rsidRPr="00CD030B">
        <w:t xml:space="preserve"> </w:t>
      </w:r>
      <w:proofErr w:type="spellStart"/>
      <w:r w:rsidRPr="00CD030B">
        <w:t>djelatnosti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povećanje</w:t>
      </w:r>
      <w:proofErr w:type="spellEnd"/>
      <w:r w:rsidRPr="00CD030B">
        <w:t xml:space="preserve"> </w:t>
      </w:r>
      <w:proofErr w:type="spellStart"/>
      <w:r w:rsidRPr="00CD030B">
        <w:t>obuhvata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 </w:t>
      </w:r>
      <w:proofErr w:type="spellStart"/>
      <w:r w:rsidRPr="00CD030B">
        <w:t>predškolskim</w:t>
      </w:r>
      <w:proofErr w:type="spellEnd"/>
      <w:r w:rsidRPr="00CD030B">
        <w:t xml:space="preserve"> </w:t>
      </w:r>
      <w:proofErr w:type="spellStart"/>
      <w:r w:rsidRPr="00CD030B">
        <w:t>odgojem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  <w:r w:rsidRPr="00CD030B">
        <w:rPr>
          <w:b/>
        </w:rPr>
        <w:tab/>
      </w:r>
    </w:p>
    <w:tbl>
      <w:tblPr>
        <w:tblW w:w="87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9"/>
      </w:tblGrid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Predškolski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108.496,00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A100301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Financiranje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programa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predškolskog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odgoja</w:t>
            </w:r>
            <w:proofErr w:type="spellEnd"/>
            <w:r w:rsidRPr="00CD030B">
              <w:rPr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103.186,00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K100302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Izgradnja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vrtića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5.310,00</w:t>
            </w:r>
          </w:p>
        </w:tc>
      </w:tr>
    </w:tbl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 </w:t>
      </w: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lastRenderedPageBreak/>
        <w:t>Programom</w:t>
      </w:r>
      <w:proofErr w:type="spellEnd"/>
      <w:r w:rsidRPr="00CD030B">
        <w:t xml:space="preserve"> se </w:t>
      </w:r>
      <w:proofErr w:type="spellStart"/>
      <w:r w:rsidRPr="00CD030B">
        <w:t>osiguravaju</w:t>
      </w:r>
      <w:proofErr w:type="spellEnd"/>
      <w:r w:rsidRPr="00CD030B">
        <w:t xml:space="preserve"> </w:t>
      </w:r>
      <w:proofErr w:type="spellStart"/>
      <w:r w:rsidRPr="00CD030B">
        <w:t>financijska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za </w:t>
      </w:r>
      <w:proofErr w:type="spellStart"/>
      <w:r w:rsidRPr="00CD030B">
        <w:t>ostvarivanje</w:t>
      </w:r>
      <w:proofErr w:type="spellEnd"/>
      <w:r w:rsidRPr="00CD030B">
        <w:t xml:space="preserve"> </w:t>
      </w:r>
      <w:proofErr w:type="spellStart"/>
      <w:r w:rsidRPr="00CD030B">
        <w:t>predškolske</w:t>
      </w:r>
      <w:proofErr w:type="spellEnd"/>
      <w:r w:rsidRPr="00CD030B">
        <w:t xml:space="preserve"> </w:t>
      </w:r>
      <w:proofErr w:type="spellStart"/>
      <w:r w:rsidRPr="00CD030B">
        <w:t>djelatnosti</w:t>
      </w:r>
      <w:proofErr w:type="spellEnd"/>
      <w:r w:rsidRPr="00CD030B">
        <w:t xml:space="preserve"> </w:t>
      </w:r>
      <w:proofErr w:type="spellStart"/>
      <w:r w:rsidRPr="00CD030B">
        <w:t>Dječjeg</w:t>
      </w:r>
      <w:proofErr w:type="spellEnd"/>
      <w:r w:rsidRPr="00CD030B">
        <w:t xml:space="preserve"> </w:t>
      </w:r>
      <w:proofErr w:type="spellStart"/>
      <w:r w:rsidRPr="00CD030B">
        <w:t>vrtića</w:t>
      </w:r>
      <w:proofErr w:type="spellEnd"/>
      <w:r w:rsidRPr="00CD030B">
        <w:t xml:space="preserve"> </w:t>
      </w:r>
      <w:proofErr w:type="spellStart"/>
      <w:r w:rsidRPr="00CD030B">
        <w:t>Gradac</w:t>
      </w:r>
      <w:proofErr w:type="spellEnd"/>
      <w:r w:rsidRPr="00CD030B">
        <w:t xml:space="preserve"> u </w:t>
      </w:r>
      <w:proofErr w:type="spellStart"/>
      <w:r w:rsidRPr="00CD030B">
        <w:t>kojem</w:t>
      </w:r>
      <w:proofErr w:type="spellEnd"/>
      <w:r w:rsidRPr="00CD030B">
        <w:t xml:space="preserve"> se </w:t>
      </w:r>
      <w:proofErr w:type="spellStart"/>
      <w:r w:rsidRPr="00CD030B">
        <w:t>provode</w:t>
      </w:r>
      <w:proofErr w:type="spellEnd"/>
      <w:r w:rsidRPr="00CD030B">
        <w:t xml:space="preserve">   </w:t>
      </w:r>
      <w:proofErr w:type="spellStart"/>
      <w:r w:rsidRPr="00CD030B">
        <w:t>programi</w:t>
      </w:r>
      <w:proofErr w:type="spellEnd"/>
      <w:r w:rsidRPr="00CD030B">
        <w:t xml:space="preserve"> </w:t>
      </w:r>
      <w:proofErr w:type="spellStart"/>
      <w:r w:rsidRPr="00CD030B">
        <w:t>odgoja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obrazovanja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 </w:t>
      </w:r>
      <w:proofErr w:type="spellStart"/>
      <w:r w:rsidRPr="00CD030B">
        <w:t>predškolske</w:t>
      </w:r>
      <w:proofErr w:type="spellEnd"/>
      <w:r w:rsidRPr="00CD030B">
        <w:t xml:space="preserve"> </w:t>
      </w:r>
      <w:proofErr w:type="spellStart"/>
      <w:r w:rsidRPr="00CD030B">
        <w:t>dobi</w:t>
      </w:r>
      <w:proofErr w:type="spellEnd"/>
      <w:r w:rsidRPr="00CD030B">
        <w:t xml:space="preserve">. </w:t>
      </w:r>
      <w:proofErr w:type="spellStart"/>
      <w:r w:rsidRPr="00CD030B">
        <w:t>Također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planirana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za </w:t>
      </w:r>
      <w:proofErr w:type="spellStart"/>
      <w:r w:rsidRPr="00CD030B">
        <w:t>nabavku</w:t>
      </w:r>
      <w:proofErr w:type="spellEnd"/>
      <w:r w:rsidRPr="00CD030B">
        <w:t xml:space="preserve"> </w:t>
      </w:r>
      <w:proofErr w:type="spellStart"/>
      <w:r w:rsidRPr="00CD030B">
        <w:t>opreme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sitnog</w:t>
      </w:r>
      <w:proofErr w:type="spellEnd"/>
      <w:r w:rsidRPr="00CD030B">
        <w:t xml:space="preserve"> </w:t>
      </w:r>
      <w:proofErr w:type="spellStart"/>
      <w:r w:rsidRPr="00CD030B">
        <w:t>inventara</w:t>
      </w:r>
      <w:proofErr w:type="spellEnd"/>
      <w:r w:rsidRPr="00CD030B">
        <w:t xml:space="preserve"> za </w:t>
      </w:r>
      <w:proofErr w:type="spellStart"/>
      <w:r w:rsidRPr="00CD030B">
        <w:t>potrebe</w:t>
      </w:r>
      <w:proofErr w:type="spellEnd"/>
      <w:r w:rsidRPr="00CD030B">
        <w:t xml:space="preserve"> </w:t>
      </w:r>
      <w:proofErr w:type="spellStart"/>
      <w:r w:rsidRPr="00CD030B">
        <w:t>vrtića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</w:p>
    <w:p w:rsidR="00CD030B" w:rsidRPr="00CD030B" w:rsidRDefault="00CD030B" w:rsidP="00CD030B">
      <w:pPr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 60/01, 129/05, 109/07, 125/08, 36/09, 150/11, 144/12, 19/13, 137/15, 123/17, 98/19, 144/20),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proračunu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144/21),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predškolskom</w:t>
      </w:r>
      <w:proofErr w:type="spellEnd"/>
      <w:r w:rsidRPr="00CD030B">
        <w:t xml:space="preserve"> </w:t>
      </w:r>
      <w:proofErr w:type="spellStart"/>
      <w:r w:rsidRPr="00CD030B">
        <w:t>odgoju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obrazovanju</w:t>
      </w:r>
      <w:proofErr w:type="spellEnd"/>
      <w:r w:rsidRPr="00CD030B">
        <w:t xml:space="preserve"> ("</w:t>
      </w:r>
      <w:proofErr w:type="spellStart"/>
      <w:r w:rsidRPr="00CD030B">
        <w:t>Narodne</w:t>
      </w:r>
      <w:proofErr w:type="spellEnd"/>
      <w:r w:rsidRPr="00CD030B">
        <w:t xml:space="preserve"> novine" </w:t>
      </w:r>
      <w:proofErr w:type="spellStart"/>
      <w:r w:rsidRPr="00CD030B">
        <w:t>broj</w:t>
      </w:r>
      <w:proofErr w:type="spellEnd"/>
      <w:r w:rsidRPr="00CD030B">
        <w:t xml:space="preserve"> 10/97, 107/07, 94/</w:t>
      </w:r>
      <w:proofErr w:type="gramStart"/>
      <w:r w:rsidRPr="00CD030B">
        <w:t>13,  98</w:t>
      </w:r>
      <w:proofErr w:type="gramEnd"/>
      <w:r w:rsidRPr="00CD030B">
        <w:t>/19, 57/22),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Državni</w:t>
      </w:r>
      <w:proofErr w:type="spellEnd"/>
      <w:r w:rsidRPr="00CD030B">
        <w:t xml:space="preserve"> </w:t>
      </w:r>
      <w:proofErr w:type="spellStart"/>
      <w:r w:rsidRPr="00CD030B">
        <w:t>pedagoški</w:t>
      </w:r>
      <w:proofErr w:type="spellEnd"/>
      <w:r w:rsidRPr="00CD030B">
        <w:t xml:space="preserve"> standard </w:t>
      </w:r>
      <w:proofErr w:type="spellStart"/>
      <w:r w:rsidRPr="00CD030B">
        <w:t>predškolskog</w:t>
      </w:r>
      <w:proofErr w:type="spellEnd"/>
      <w:r w:rsidRPr="00CD030B">
        <w:t xml:space="preserve"> </w:t>
      </w:r>
      <w:proofErr w:type="spellStart"/>
      <w:r w:rsidRPr="00CD030B">
        <w:t>odgoja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naobrazbe</w:t>
      </w:r>
      <w:proofErr w:type="spellEnd"/>
      <w:r w:rsidRPr="00CD030B">
        <w:t xml:space="preserve"> ("</w:t>
      </w:r>
      <w:proofErr w:type="spellStart"/>
      <w:r w:rsidRPr="00CD030B">
        <w:t>Narodne</w:t>
      </w:r>
      <w:proofErr w:type="spellEnd"/>
      <w:r w:rsidRPr="00CD030B">
        <w:t xml:space="preserve"> novine" </w:t>
      </w:r>
      <w:proofErr w:type="spellStart"/>
      <w:r w:rsidRPr="00CD030B">
        <w:t>broj</w:t>
      </w:r>
      <w:proofErr w:type="spellEnd"/>
      <w:r w:rsidRPr="00CD030B">
        <w:t xml:space="preserve"> 63/08 </w:t>
      </w:r>
      <w:proofErr w:type="spellStart"/>
      <w:r w:rsidRPr="00CD030B">
        <w:t>i</w:t>
      </w:r>
      <w:proofErr w:type="spellEnd"/>
      <w:r w:rsidRPr="00CD030B">
        <w:t xml:space="preserve"> 90/10)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  <w:bCs/>
        </w:rPr>
        <w:t>Pokazatelj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uspješnosti</w:t>
      </w:r>
      <w:proofErr w:type="spellEnd"/>
      <w:r w:rsidRPr="00CD030B">
        <w:rPr>
          <w:b/>
          <w:bCs/>
        </w:rPr>
        <w:t>:</w:t>
      </w:r>
      <w:r w:rsidRPr="00CD030B">
        <w:t xml:space="preserve"> </w:t>
      </w:r>
      <w:proofErr w:type="spellStart"/>
      <w:r w:rsidRPr="00CD030B">
        <w:t>Uspostavljanje</w:t>
      </w:r>
      <w:proofErr w:type="spellEnd"/>
      <w:r w:rsidRPr="00CD030B">
        <w:t xml:space="preserve"> </w:t>
      </w:r>
      <w:proofErr w:type="spellStart"/>
      <w:r w:rsidRPr="00CD030B">
        <w:t>sustava</w:t>
      </w:r>
      <w:proofErr w:type="spellEnd"/>
      <w:r w:rsidRPr="00CD030B">
        <w:t xml:space="preserve"> </w:t>
      </w:r>
      <w:proofErr w:type="spellStart"/>
      <w:r w:rsidRPr="00CD030B">
        <w:t>osiguranja</w:t>
      </w:r>
      <w:proofErr w:type="spellEnd"/>
      <w:r w:rsidRPr="00CD030B">
        <w:t xml:space="preserve"> </w:t>
      </w:r>
      <w:proofErr w:type="spellStart"/>
      <w:r w:rsidRPr="00CD030B">
        <w:t>predškolske</w:t>
      </w:r>
      <w:proofErr w:type="spellEnd"/>
      <w:r w:rsidRPr="00CD030B">
        <w:t xml:space="preserve"> </w:t>
      </w:r>
      <w:proofErr w:type="spellStart"/>
      <w:r w:rsidRPr="00CD030B">
        <w:t>djelatnosti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povećanje</w:t>
      </w:r>
      <w:proofErr w:type="spellEnd"/>
      <w:r w:rsidRPr="00CD030B">
        <w:t xml:space="preserve"> </w:t>
      </w:r>
      <w:proofErr w:type="spellStart"/>
      <w:r w:rsidRPr="00CD030B">
        <w:t>obuhvata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 </w:t>
      </w:r>
      <w:proofErr w:type="spellStart"/>
      <w:r w:rsidRPr="00CD030B">
        <w:t>predškolskim</w:t>
      </w:r>
      <w:proofErr w:type="spellEnd"/>
      <w:r w:rsidRPr="00CD030B">
        <w:t xml:space="preserve"> </w:t>
      </w:r>
      <w:proofErr w:type="spellStart"/>
      <w:r w:rsidRPr="00CD030B">
        <w:t>odgojem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redovno</w:t>
      </w:r>
      <w:proofErr w:type="spellEnd"/>
      <w:r w:rsidRPr="00CD030B">
        <w:t xml:space="preserve"> </w:t>
      </w:r>
      <w:proofErr w:type="spellStart"/>
      <w:r w:rsidRPr="00CD030B">
        <w:t>funkcioniranje</w:t>
      </w:r>
      <w:proofErr w:type="spellEnd"/>
      <w:r w:rsidRPr="00CD030B">
        <w:t xml:space="preserve"> </w:t>
      </w:r>
      <w:proofErr w:type="spellStart"/>
      <w:r w:rsidRPr="00CD030B">
        <w:t>Dječjeg</w:t>
      </w:r>
      <w:proofErr w:type="spellEnd"/>
      <w:r w:rsidRPr="00CD030B">
        <w:t xml:space="preserve"> </w:t>
      </w:r>
      <w:proofErr w:type="spellStart"/>
      <w:r w:rsidRPr="00CD030B">
        <w:t>vrtića</w:t>
      </w:r>
      <w:proofErr w:type="spellEnd"/>
      <w:r w:rsidRPr="00CD030B">
        <w:t xml:space="preserve"> u </w:t>
      </w:r>
      <w:proofErr w:type="spellStart"/>
      <w:r w:rsidRPr="00CD030B">
        <w:t>Gradcu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>PROGRAM 1004 OBNOVA I UREĐENJE OBJEKATA U OPĆINI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pStyle w:val="Tekst"/>
        <w:spacing w:line="240" w:lineRule="auto"/>
        <w:rPr>
          <w:rFonts w:ascii="Times New Roman" w:hAnsi="Times New Roman"/>
          <w:sz w:val="24"/>
          <w:szCs w:val="24"/>
        </w:rPr>
      </w:pPr>
      <w:r w:rsidRPr="00CD030B">
        <w:rPr>
          <w:rFonts w:ascii="Times New Roman" w:hAnsi="Times New Roman"/>
          <w:b/>
          <w:sz w:val="24"/>
          <w:szCs w:val="24"/>
        </w:rPr>
        <w:t xml:space="preserve">Cilj programa: </w:t>
      </w:r>
      <w:r w:rsidRPr="00CD030B">
        <w:rPr>
          <w:rFonts w:ascii="Times New Roman" w:hAnsi="Times New Roman"/>
          <w:sz w:val="24"/>
          <w:szCs w:val="24"/>
        </w:rPr>
        <w:t xml:space="preserve">Očuvanje, sanacija i revitalizacija porušenih objekata kao i objekata spomeničke kulturne baštine-kulturnih dobara. </w:t>
      </w:r>
    </w:p>
    <w:p w:rsidR="00CD030B" w:rsidRPr="00CD030B" w:rsidRDefault="00CD030B" w:rsidP="00CD030B">
      <w:pPr>
        <w:ind w:firstLine="708"/>
        <w:jc w:val="both"/>
      </w:pPr>
      <w:r w:rsidRPr="00CD030B">
        <w:rPr>
          <w:color w:val="000000"/>
        </w:rPr>
        <w:t xml:space="preserve">U </w:t>
      </w:r>
      <w:proofErr w:type="spellStart"/>
      <w:r w:rsidRPr="00CD030B">
        <w:rPr>
          <w:color w:val="000000"/>
        </w:rPr>
        <w:t>svrhu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održavanja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objekata</w:t>
      </w:r>
      <w:proofErr w:type="spellEnd"/>
      <w:r w:rsidRPr="00CD030B">
        <w:rPr>
          <w:color w:val="000000"/>
        </w:rPr>
        <w:t xml:space="preserve"> u </w:t>
      </w:r>
      <w:proofErr w:type="spellStart"/>
      <w:r w:rsidRPr="00CD030B">
        <w:rPr>
          <w:color w:val="000000"/>
        </w:rPr>
        <w:t>vlasništvu</w:t>
      </w:r>
      <w:proofErr w:type="spellEnd"/>
      <w:r w:rsidRPr="00CD030B">
        <w:rPr>
          <w:color w:val="000000"/>
        </w:rPr>
        <w:t xml:space="preserve"> (</w:t>
      </w:r>
      <w:proofErr w:type="spellStart"/>
      <w:r w:rsidRPr="00CD030B">
        <w:rPr>
          <w:color w:val="000000"/>
        </w:rPr>
        <w:t>posjedu</w:t>
      </w:r>
      <w:proofErr w:type="spellEnd"/>
      <w:r w:rsidRPr="00CD030B">
        <w:rPr>
          <w:color w:val="000000"/>
        </w:rPr>
        <w:t xml:space="preserve">) </w:t>
      </w:r>
      <w:proofErr w:type="spellStart"/>
      <w:r w:rsidRPr="00CD030B">
        <w:rPr>
          <w:color w:val="000000"/>
        </w:rPr>
        <w:t>općine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te</w:t>
      </w:r>
      <w:proofErr w:type="spellEnd"/>
      <w:r w:rsidRPr="00CD030B">
        <w:rPr>
          <w:color w:val="000000"/>
        </w:rPr>
        <w:t xml:space="preserve"> u </w:t>
      </w:r>
      <w:proofErr w:type="spellStart"/>
      <w:r w:rsidRPr="00CD030B">
        <w:rPr>
          <w:color w:val="000000"/>
        </w:rPr>
        <w:t>svrhu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stvaranja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uvjeta</w:t>
      </w:r>
      <w:proofErr w:type="spellEnd"/>
      <w:r w:rsidRPr="00CD030B">
        <w:rPr>
          <w:color w:val="000000"/>
        </w:rPr>
        <w:t xml:space="preserve"> za </w:t>
      </w:r>
      <w:proofErr w:type="spellStart"/>
      <w:r w:rsidRPr="00CD030B">
        <w:rPr>
          <w:color w:val="000000"/>
        </w:rPr>
        <w:t>svrsishodnu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upotrebu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istih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potrebno</w:t>
      </w:r>
      <w:proofErr w:type="spellEnd"/>
      <w:r w:rsidRPr="00CD030B">
        <w:rPr>
          <w:color w:val="000000"/>
        </w:rPr>
        <w:t xml:space="preserve"> je </w:t>
      </w:r>
      <w:proofErr w:type="spellStart"/>
      <w:r w:rsidRPr="00CD030B">
        <w:rPr>
          <w:color w:val="000000"/>
        </w:rPr>
        <w:t>kontinuirano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vršiti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njihovu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rekonstrukciju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i</w:t>
      </w:r>
      <w:proofErr w:type="spellEnd"/>
      <w:r w:rsidRPr="00CD030B">
        <w:rPr>
          <w:color w:val="000000"/>
        </w:rPr>
        <w:t xml:space="preserve"> </w:t>
      </w:r>
      <w:proofErr w:type="spellStart"/>
      <w:r w:rsidRPr="00CD030B">
        <w:rPr>
          <w:color w:val="000000"/>
        </w:rPr>
        <w:t>održavanje</w:t>
      </w:r>
      <w:proofErr w:type="spellEnd"/>
      <w:r w:rsidRPr="00CD030B">
        <w:rPr>
          <w:color w:val="000000"/>
        </w:rPr>
        <w:t>.</w:t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tbl>
      <w:tblPr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1280"/>
      </w:tblGrid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1004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Obnova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i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uređenje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objekata</w:t>
            </w:r>
            <w:proofErr w:type="spellEnd"/>
            <w:r w:rsidRPr="00CD030B">
              <w:rPr>
                <w:b/>
                <w:bCs/>
              </w:rPr>
              <w:t xml:space="preserve"> u </w:t>
            </w:r>
            <w:proofErr w:type="spellStart"/>
            <w:r w:rsidRPr="00CD030B">
              <w:rPr>
                <w:b/>
                <w:bCs/>
              </w:rPr>
              <w:t>Općini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68.406,00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</w:pPr>
            <w:proofErr w:type="spellStart"/>
            <w:r w:rsidRPr="00CD030B">
              <w:t>Aktivnost</w:t>
            </w:r>
            <w:proofErr w:type="spellEnd"/>
            <w:r w:rsidRPr="00CD030B">
              <w:t xml:space="preserve"> A100408</w:t>
            </w:r>
          </w:p>
          <w:p w:rsidR="00CD030B" w:rsidRPr="00CD030B" w:rsidRDefault="00CD030B">
            <w:pPr>
              <w:spacing w:line="256" w:lineRule="auto"/>
              <w:jc w:val="both"/>
            </w:pPr>
            <w:proofErr w:type="spellStart"/>
            <w:r w:rsidRPr="00CD030B">
              <w:t>Održavanje</w:t>
            </w:r>
            <w:proofErr w:type="spellEnd"/>
            <w:r w:rsidRPr="00CD030B">
              <w:t xml:space="preserve"> </w:t>
            </w:r>
            <w:proofErr w:type="spellStart"/>
            <w:r w:rsidRPr="00CD030B">
              <w:t>objekata</w:t>
            </w:r>
            <w:proofErr w:type="spellEnd"/>
            <w:r w:rsidRPr="00CD030B">
              <w:t xml:space="preserve"> u </w:t>
            </w:r>
            <w:proofErr w:type="spellStart"/>
            <w:r w:rsidRPr="00CD030B">
              <w:t>vlasništvu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Cs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Cs/>
              </w:rPr>
            </w:pPr>
            <w:r w:rsidRPr="00CD030B">
              <w:rPr>
                <w:bCs/>
              </w:rPr>
              <w:t>5.310,00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Obnova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Osnovne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škole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Antimalarične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stanice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Otavicama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4.000,00</w:t>
            </w:r>
          </w:p>
        </w:tc>
      </w:tr>
      <w:tr w:rsidR="00CD030B" w:rsidRPr="00CD030B" w:rsidTr="00CD030B">
        <w:trPr>
          <w:trHeight w:val="377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Obnova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stare </w:t>
            </w:r>
            <w:proofErr w:type="spellStart"/>
            <w:r w:rsidRPr="00CD030B">
              <w:rPr>
                <w:bCs/>
              </w:rPr>
              <w:t>škole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Umljanovićima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2.000,00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Obnova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stare </w:t>
            </w:r>
            <w:proofErr w:type="spellStart"/>
            <w:r w:rsidRPr="00CD030B">
              <w:rPr>
                <w:bCs/>
              </w:rPr>
              <w:t>škole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Mirlović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Polju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8.636,00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K100407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Projektno-tehnička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dokumetacija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13.280,00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K100405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Doma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Gradac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10.620,00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škole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Čavoglavama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4.000,00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Tekući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K100407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Sanacija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igrališta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okoliša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škole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Gradac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20.560,00</w:t>
            </w:r>
          </w:p>
        </w:tc>
      </w:tr>
    </w:tbl>
    <w:p w:rsidR="00CD030B" w:rsidRPr="00CD030B" w:rsidRDefault="00CD030B" w:rsidP="00CD030B">
      <w:pPr>
        <w:pStyle w:val="Tekst"/>
        <w:spacing w:line="240" w:lineRule="auto"/>
        <w:rPr>
          <w:rFonts w:ascii="Times New Roman" w:hAnsi="Times New Roman"/>
          <w:sz w:val="24"/>
          <w:szCs w:val="24"/>
        </w:rPr>
      </w:pPr>
    </w:p>
    <w:p w:rsidR="00CD030B" w:rsidRPr="00CD030B" w:rsidRDefault="00CD030B" w:rsidP="00CD030B">
      <w:pPr>
        <w:pStyle w:val="Tekst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D030B">
        <w:rPr>
          <w:rFonts w:ascii="Times New Roman" w:hAnsi="Times New Roman"/>
          <w:sz w:val="24"/>
          <w:szCs w:val="24"/>
        </w:rPr>
        <w:t>Program obuhvaća sanaciju objekata i prostora u vlasništvu i suvlasništvu Općine,  organiziranje i nadzor nad radovima kao i izradu projektno-tehničke dokumentacije, a sve u svrhu zadovoljenja lokalnih potreba stanovnika na području općine.</w:t>
      </w:r>
    </w:p>
    <w:p w:rsidR="00CD030B" w:rsidRPr="00CD030B" w:rsidRDefault="00CD030B" w:rsidP="00CD030B">
      <w:pPr>
        <w:jc w:val="both"/>
        <w:rPr>
          <w:b/>
        </w:rPr>
      </w:pPr>
    </w:p>
    <w:p w:rsidR="00CD030B" w:rsidRPr="00CD030B" w:rsidRDefault="00CD030B" w:rsidP="00CD030B">
      <w:pPr>
        <w:jc w:val="both"/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prostornom</w:t>
      </w:r>
      <w:proofErr w:type="spellEnd"/>
      <w:r w:rsidRPr="00CD030B">
        <w:t xml:space="preserve"> </w:t>
      </w:r>
      <w:proofErr w:type="spellStart"/>
      <w:proofErr w:type="gramStart"/>
      <w:r w:rsidRPr="00CD030B">
        <w:t>uređenju</w:t>
      </w:r>
      <w:proofErr w:type="spellEnd"/>
      <w:r w:rsidRPr="00CD030B">
        <w:t xml:space="preserve">  (</w:t>
      </w:r>
      <w:proofErr w:type="gramEnd"/>
      <w:r w:rsidRPr="00CD030B">
        <w:t xml:space="preserve">Nar. </w:t>
      </w:r>
      <w:proofErr w:type="spellStart"/>
      <w:r w:rsidRPr="00CD030B">
        <w:t>nov.</w:t>
      </w:r>
      <w:proofErr w:type="spellEnd"/>
      <w:r w:rsidRPr="00CD030B">
        <w:t>, br. 153/13., 67/17., 114/18., 39/19., 98/19)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proračunu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144/21)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javnoj</w:t>
      </w:r>
      <w:proofErr w:type="spellEnd"/>
      <w:r w:rsidRPr="00CD030B">
        <w:t xml:space="preserve"> </w:t>
      </w:r>
      <w:proofErr w:type="spellStart"/>
      <w:r w:rsidRPr="00CD030B">
        <w:t>nabavi</w:t>
      </w:r>
      <w:proofErr w:type="spellEnd"/>
      <w:r w:rsidRPr="00CD030B">
        <w:t xml:space="preserve"> (Nar. </w:t>
      </w:r>
      <w:proofErr w:type="spellStart"/>
      <w:r w:rsidRPr="00CD030B">
        <w:t>nov.</w:t>
      </w:r>
      <w:proofErr w:type="spellEnd"/>
      <w:r w:rsidRPr="00CD030B">
        <w:t>, br. 120/16, 114/22)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(Nar. </w:t>
      </w:r>
      <w:proofErr w:type="spellStart"/>
      <w:r w:rsidRPr="00CD030B">
        <w:t>nov.</w:t>
      </w:r>
      <w:proofErr w:type="spellEnd"/>
      <w:r w:rsidRPr="00CD030B">
        <w:t>, br. 33/01,60/01,129/05,109/07,125/08, 36/09, 150/11, 144/12 ,19/13, 137/15., 123/17., 98/19, 144/20)</w:t>
      </w:r>
    </w:p>
    <w:p w:rsidR="00CD030B" w:rsidRPr="00CD030B" w:rsidRDefault="00CD030B" w:rsidP="00CD030B">
      <w:pPr>
        <w:pStyle w:val="Odlomakpopisa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financiranju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jedinica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lokalne</w:t>
      </w:r>
      <w:proofErr w:type="spellEnd"/>
      <w:r w:rsidRPr="00CD030B">
        <w:rPr>
          <w:rFonts w:ascii="Times New Roman" w:hAnsi="Times New Roman" w:cs="Times New Roman"/>
        </w:rPr>
        <w:t xml:space="preserve"> i </w:t>
      </w:r>
      <w:proofErr w:type="spellStart"/>
      <w:r w:rsidRPr="00CD030B">
        <w:rPr>
          <w:rFonts w:ascii="Times New Roman" w:hAnsi="Times New Roman" w:cs="Times New Roman"/>
        </w:rPr>
        <w:t>područne</w:t>
      </w:r>
      <w:proofErr w:type="spellEnd"/>
      <w:r w:rsidRPr="00CD030B">
        <w:rPr>
          <w:rFonts w:ascii="Times New Roman" w:hAnsi="Times New Roman" w:cs="Times New Roman"/>
        </w:rPr>
        <w:t xml:space="preserve"> (</w:t>
      </w:r>
      <w:proofErr w:type="spellStart"/>
      <w:r w:rsidRPr="00CD030B">
        <w:rPr>
          <w:rFonts w:ascii="Times New Roman" w:hAnsi="Times New Roman" w:cs="Times New Roman"/>
        </w:rPr>
        <w:t>regionalne</w:t>
      </w:r>
      <w:proofErr w:type="spellEnd"/>
      <w:r w:rsidRPr="00CD030B">
        <w:rPr>
          <w:rFonts w:ascii="Times New Roman" w:hAnsi="Times New Roman" w:cs="Times New Roman"/>
        </w:rPr>
        <w:t xml:space="preserve">) </w:t>
      </w:r>
      <w:proofErr w:type="spellStart"/>
      <w:r w:rsidRPr="00CD030B">
        <w:rPr>
          <w:rFonts w:ascii="Times New Roman" w:hAnsi="Times New Roman" w:cs="Times New Roman"/>
        </w:rPr>
        <w:t>samouprave</w:t>
      </w:r>
      <w:proofErr w:type="spellEnd"/>
      <w:r w:rsidRPr="00CD030B">
        <w:rPr>
          <w:rFonts w:ascii="Times New Roman" w:hAnsi="Times New Roman" w:cs="Times New Roman"/>
        </w:rPr>
        <w:t xml:space="preserve"> (Nar. </w:t>
      </w:r>
      <w:proofErr w:type="spellStart"/>
      <w:r w:rsidRPr="00CD030B">
        <w:rPr>
          <w:rFonts w:ascii="Times New Roman" w:hAnsi="Times New Roman" w:cs="Times New Roman"/>
        </w:rPr>
        <w:t>nov.</w:t>
      </w:r>
      <w:proofErr w:type="spellEnd"/>
      <w:r w:rsidRPr="00CD030B">
        <w:rPr>
          <w:rFonts w:ascii="Times New Roman" w:hAnsi="Times New Roman" w:cs="Times New Roman"/>
        </w:rPr>
        <w:t>, br.</w:t>
      </w:r>
      <w:r w:rsidRPr="00CD030B">
        <w:rPr>
          <w:rFonts w:ascii="Times New Roman" w:hAnsi="Times New Roman" w:cs="Times New Roman"/>
          <w:i/>
          <w:iCs/>
        </w:rPr>
        <w:t xml:space="preserve"> </w:t>
      </w:r>
      <w:r w:rsidRPr="00CD030B">
        <w:rPr>
          <w:rFonts w:ascii="Times New Roman" w:hAnsi="Times New Roman" w:cs="Times New Roman"/>
          <w:bCs/>
        </w:rPr>
        <w:t>127/17, 138/20</w:t>
      </w:r>
      <w:r w:rsidRPr="00CD030B">
        <w:rPr>
          <w:rFonts w:ascii="Times New Roman" w:hAnsi="Times New Roman" w:cs="Times New Roman"/>
        </w:rPr>
        <w:t xml:space="preserve">) </w:t>
      </w:r>
    </w:p>
    <w:p w:rsidR="00CD030B" w:rsidRPr="00CD030B" w:rsidRDefault="00CD030B" w:rsidP="00CD030B">
      <w:pPr>
        <w:ind w:left="360"/>
        <w:jc w:val="both"/>
      </w:pPr>
    </w:p>
    <w:p w:rsidR="00CD030B" w:rsidRPr="00CD030B" w:rsidRDefault="00CD030B" w:rsidP="00CD030B">
      <w:pPr>
        <w:ind w:right="-1"/>
        <w:jc w:val="both"/>
      </w:pPr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t xml:space="preserve">:  </w:t>
      </w:r>
      <w:proofErr w:type="spellStart"/>
      <w:r w:rsidRPr="00CD030B">
        <w:t>Pokazatelj</w:t>
      </w:r>
      <w:proofErr w:type="spellEnd"/>
      <w:r w:rsidRPr="00CD030B">
        <w:t xml:space="preserve"> </w:t>
      </w:r>
      <w:proofErr w:type="spellStart"/>
      <w:r w:rsidRPr="00CD030B">
        <w:t>uspješnosti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očituje</w:t>
      </w:r>
      <w:proofErr w:type="spellEnd"/>
      <w:r w:rsidRPr="00CD030B">
        <w:t xml:space="preserve"> se u </w:t>
      </w:r>
      <w:proofErr w:type="spellStart"/>
      <w:r w:rsidRPr="00CD030B">
        <w:t>brzom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kvalitetnom</w:t>
      </w:r>
      <w:proofErr w:type="spellEnd"/>
      <w:r w:rsidRPr="00CD030B">
        <w:t xml:space="preserve"> </w:t>
      </w:r>
      <w:proofErr w:type="spellStart"/>
      <w:r w:rsidRPr="00CD030B">
        <w:t>rješavanju</w:t>
      </w:r>
      <w:proofErr w:type="spellEnd"/>
      <w:r w:rsidRPr="00CD030B">
        <w:t xml:space="preserve"> </w:t>
      </w:r>
      <w:proofErr w:type="spellStart"/>
      <w:r w:rsidRPr="00CD030B">
        <w:t>problema</w:t>
      </w:r>
      <w:proofErr w:type="spellEnd"/>
      <w:r w:rsidRPr="00CD030B">
        <w:t xml:space="preserve"> u </w:t>
      </w:r>
      <w:proofErr w:type="spellStart"/>
      <w:r w:rsidRPr="00CD030B">
        <w:t>okviru</w:t>
      </w:r>
      <w:proofErr w:type="spellEnd"/>
      <w:r w:rsidRPr="00CD030B">
        <w:t xml:space="preserve"> </w:t>
      </w:r>
      <w:proofErr w:type="spellStart"/>
      <w:r w:rsidRPr="00CD030B">
        <w:t>održavanja</w:t>
      </w:r>
      <w:proofErr w:type="spellEnd"/>
      <w:r w:rsidRPr="00CD030B">
        <w:t xml:space="preserve"> </w:t>
      </w:r>
      <w:proofErr w:type="spellStart"/>
      <w:r w:rsidRPr="00CD030B">
        <w:t>objekata</w:t>
      </w:r>
      <w:proofErr w:type="spellEnd"/>
      <w:r w:rsidRPr="00CD030B">
        <w:t xml:space="preserve">, </w:t>
      </w:r>
      <w:proofErr w:type="spellStart"/>
      <w:r w:rsidRPr="00CD030B">
        <w:t>smanjenim</w:t>
      </w:r>
      <w:proofErr w:type="spellEnd"/>
      <w:r w:rsidRPr="00CD030B">
        <w:t xml:space="preserve"> </w:t>
      </w:r>
      <w:proofErr w:type="spellStart"/>
      <w:r w:rsidRPr="00CD030B">
        <w:t>troškovima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kontinuiranom</w:t>
      </w:r>
      <w:proofErr w:type="spellEnd"/>
      <w:r w:rsidRPr="00CD030B">
        <w:t xml:space="preserve"> </w:t>
      </w:r>
      <w:proofErr w:type="spellStart"/>
      <w:r w:rsidRPr="00CD030B">
        <w:t>korištenju</w:t>
      </w:r>
      <w:proofErr w:type="spellEnd"/>
      <w:r w:rsidRPr="00CD030B">
        <w:t xml:space="preserve"> </w:t>
      </w:r>
      <w:proofErr w:type="spellStart"/>
      <w:r w:rsidRPr="00CD030B">
        <w:t>istih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u </w:t>
      </w:r>
      <w:proofErr w:type="spellStart"/>
      <w:r w:rsidRPr="00CD030B">
        <w:t>izvršenju</w:t>
      </w:r>
      <w:proofErr w:type="spellEnd"/>
      <w:r w:rsidRPr="00CD030B">
        <w:t xml:space="preserve"> </w:t>
      </w:r>
      <w:proofErr w:type="spellStart"/>
      <w:r w:rsidRPr="00CD030B">
        <w:t>kapitalnih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proofErr w:type="gramStart"/>
      <w:r w:rsidRPr="00CD030B">
        <w:t>i</w:t>
      </w:r>
      <w:proofErr w:type="spellEnd"/>
      <w:r w:rsidRPr="00CD030B">
        <w:t xml:space="preserve">  </w:t>
      </w:r>
      <w:proofErr w:type="spellStart"/>
      <w:r w:rsidRPr="00CD030B">
        <w:t>povećanje</w:t>
      </w:r>
      <w:proofErr w:type="spellEnd"/>
      <w:proofErr w:type="gramEnd"/>
      <w:r w:rsidRPr="00CD030B">
        <w:t xml:space="preserve"> </w:t>
      </w:r>
      <w:proofErr w:type="spellStart"/>
      <w:r w:rsidRPr="00CD030B">
        <w:t>vrijednosti</w:t>
      </w:r>
      <w:proofErr w:type="spellEnd"/>
      <w:r w:rsidRPr="00CD030B">
        <w:t xml:space="preserve"> </w:t>
      </w:r>
      <w:proofErr w:type="spellStart"/>
      <w:r w:rsidRPr="00CD030B">
        <w:rPr>
          <w:rFonts w:eastAsia="Calibri"/>
        </w:rPr>
        <w:t>imovine</w:t>
      </w:r>
      <w:proofErr w:type="spellEnd"/>
      <w:r w:rsidRPr="00CD030B">
        <w:rPr>
          <w:rFonts w:eastAsia="Calibri"/>
        </w:rPr>
        <w:t xml:space="preserve"> </w:t>
      </w:r>
      <w:proofErr w:type="spellStart"/>
      <w:r w:rsidRPr="00CD030B">
        <w:rPr>
          <w:rFonts w:eastAsia="Calibri"/>
        </w:rPr>
        <w:t>općine</w:t>
      </w:r>
      <w:proofErr w:type="spellEnd"/>
      <w:r w:rsidRPr="00CD030B">
        <w:rPr>
          <w:rFonts w:eastAsia="Calibri"/>
        </w:rPr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>Program 1005 SOCIJALNA ZAŠTITA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>:</w:t>
      </w:r>
      <w:r w:rsidRPr="00CD030B">
        <w:t xml:space="preserve"> </w:t>
      </w:r>
      <w:proofErr w:type="spellStart"/>
      <w:r w:rsidRPr="00CD030B">
        <w:t>Skrb</w:t>
      </w:r>
      <w:proofErr w:type="spellEnd"/>
      <w:r w:rsidRPr="00CD030B">
        <w:t xml:space="preserve"> o </w:t>
      </w:r>
      <w:proofErr w:type="spellStart"/>
      <w:r w:rsidRPr="00CD030B">
        <w:t>socijalno</w:t>
      </w:r>
      <w:proofErr w:type="spellEnd"/>
      <w:r w:rsidRPr="00CD030B">
        <w:t xml:space="preserve"> </w:t>
      </w:r>
      <w:proofErr w:type="spellStart"/>
      <w:r w:rsidRPr="00CD030B">
        <w:t>najugroženijim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najosjetljivijim</w:t>
      </w:r>
      <w:proofErr w:type="spellEnd"/>
      <w:r w:rsidRPr="00CD030B">
        <w:t xml:space="preserve"> </w:t>
      </w:r>
      <w:proofErr w:type="spellStart"/>
      <w:r w:rsidRPr="00CD030B">
        <w:t>skupinama</w:t>
      </w:r>
      <w:proofErr w:type="spellEnd"/>
      <w:r w:rsidRPr="00CD030B">
        <w:t xml:space="preserve"> </w:t>
      </w:r>
      <w:proofErr w:type="spellStart"/>
      <w:r w:rsidRPr="00CD030B">
        <w:t>građana</w:t>
      </w:r>
      <w:proofErr w:type="spellEnd"/>
      <w:r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osiguravanje</w:t>
      </w:r>
      <w:proofErr w:type="spellEnd"/>
      <w:r w:rsidRPr="00CD030B">
        <w:t xml:space="preserve"> </w:t>
      </w:r>
      <w:proofErr w:type="spellStart"/>
      <w:r w:rsidRPr="00CD030B">
        <w:t>naknade</w:t>
      </w:r>
      <w:proofErr w:type="spellEnd"/>
      <w:r w:rsidRPr="00CD030B">
        <w:t xml:space="preserve"> za </w:t>
      </w:r>
      <w:proofErr w:type="spellStart"/>
      <w:r w:rsidRPr="00CD030B">
        <w:t>podmirenje</w:t>
      </w:r>
      <w:proofErr w:type="spellEnd"/>
      <w:r w:rsidRPr="00CD030B">
        <w:t xml:space="preserve"> </w:t>
      </w:r>
      <w:proofErr w:type="spellStart"/>
      <w:r w:rsidRPr="00CD030B">
        <w:t>troškova</w:t>
      </w:r>
      <w:proofErr w:type="spellEnd"/>
      <w:r w:rsidRPr="00CD030B">
        <w:t xml:space="preserve"> </w:t>
      </w:r>
      <w:proofErr w:type="spellStart"/>
      <w:r w:rsidRPr="00CD030B">
        <w:t>stanovanja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razni</w:t>
      </w:r>
      <w:proofErr w:type="spellEnd"/>
      <w:r w:rsidRPr="00CD030B">
        <w:t xml:space="preserve"> </w:t>
      </w:r>
      <w:proofErr w:type="spellStart"/>
      <w:r w:rsidRPr="00CD030B">
        <w:t>oblici</w:t>
      </w:r>
      <w:proofErr w:type="spellEnd"/>
      <w:r w:rsidRPr="00CD030B">
        <w:t xml:space="preserve"> </w:t>
      </w:r>
      <w:proofErr w:type="spellStart"/>
      <w:r w:rsidRPr="00CD030B">
        <w:t>stimulativne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</w:t>
      </w:r>
      <w:proofErr w:type="spellStart"/>
      <w:r w:rsidRPr="00CD030B">
        <w:t>stanovništvu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.  </w:t>
      </w: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Ujedno</w:t>
      </w:r>
      <w:proofErr w:type="spellEnd"/>
      <w:r w:rsidRPr="00CD030B">
        <w:t xml:space="preserve">, </w:t>
      </w:r>
      <w:proofErr w:type="spellStart"/>
      <w:r w:rsidRPr="00CD030B">
        <w:t>cilj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je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udruga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ustanova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područja</w:t>
      </w:r>
      <w:proofErr w:type="spellEnd"/>
      <w:r w:rsidRPr="00CD030B">
        <w:t xml:space="preserve"> </w:t>
      </w:r>
      <w:proofErr w:type="spellStart"/>
      <w:r w:rsidRPr="00CD030B">
        <w:t>zdravstva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humanitarne</w:t>
      </w:r>
      <w:proofErr w:type="spellEnd"/>
      <w:r w:rsidRPr="00CD030B">
        <w:t xml:space="preserve"> </w:t>
      </w:r>
      <w:proofErr w:type="spellStart"/>
      <w:r w:rsidRPr="00CD030B">
        <w:t>skrbi</w:t>
      </w:r>
      <w:proofErr w:type="spellEnd"/>
      <w:r w:rsidRPr="00CD030B">
        <w:t xml:space="preserve"> koji </w:t>
      </w:r>
      <w:proofErr w:type="spellStart"/>
      <w:r w:rsidRPr="00CD030B">
        <w:t>su</w:t>
      </w:r>
      <w:proofErr w:type="spellEnd"/>
      <w:r w:rsidRPr="00CD030B">
        <w:t xml:space="preserve"> od </w:t>
      </w:r>
      <w:proofErr w:type="spellStart"/>
      <w:r w:rsidRPr="00CD030B">
        <w:t>interesa</w:t>
      </w:r>
      <w:proofErr w:type="spellEnd"/>
      <w:r w:rsidRPr="00CD030B">
        <w:t xml:space="preserve"> za </w:t>
      </w:r>
      <w:proofErr w:type="spellStart"/>
      <w:r w:rsidRPr="00CD030B">
        <w:t>Općinu</w:t>
      </w:r>
      <w:proofErr w:type="spellEnd"/>
      <w:r w:rsidRPr="00CD030B">
        <w:t xml:space="preserve"> </w:t>
      </w:r>
      <w:proofErr w:type="spellStart"/>
      <w:proofErr w:type="gramStart"/>
      <w:r w:rsidRPr="00CD030B">
        <w:t>i</w:t>
      </w:r>
      <w:proofErr w:type="spellEnd"/>
      <w:r w:rsidRPr="00CD030B">
        <w:t xml:space="preserve">  </w:t>
      </w:r>
      <w:proofErr w:type="spellStart"/>
      <w:r w:rsidRPr="00CD030B">
        <w:t>Crvenog</w:t>
      </w:r>
      <w:proofErr w:type="spellEnd"/>
      <w:proofErr w:type="gramEnd"/>
      <w:r w:rsidRPr="00CD030B">
        <w:t xml:space="preserve"> </w:t>
      </w:r>
      <w:proofErr w:type="spellStart"/>
      <w:r w:rsidRPr="00CD030B">
        <w:t>križa</w:t>
      </w:r>
      <w:proofErr w:type="spellEnd"/>
      <w:r w:rsidRPr="00CD030B">
        <w:t xml:space="preserve"> </w:t>
      </w:r>
      <w:proofErr w:type="spellStart"/>
      <w:r w:rsidRPr="00CD030B">
        <w:t>Drniš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1415"/>
      </w:tblGrid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1005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Socijalna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244.825,00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Potpore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predškolcima</w:t>
            </w:r>
            <w:proofErr w:type="spellEnd"/>
            <w:r w:rsidRPr="00CD030B">
              <w:rPr>
                <w:bCs/>
              </w:rPr>
              <w:t xml:space="preserve">, </w:t>
            </w:r>
            <w:proofErr w:type="spellStart"/>
            <w:r w:rsidRPr="00CD030B">
              <w:rPr>
                <w:bCs/>
              </w:rPr>
              <w:t>učenicima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studentima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24.300,00</w:t>
            </w:r>
          </w:p>
        </w:tc>
      </w:tr>
      <w:tr w:rsidR="00CD030B" w:rsidRPr="00CD030B" w:rsidTr="00CD030B">
        <w:trPr>
          <w:trHeight w:val="534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Potpore</w:t>
            </w:r>
            <w:proofErr w:type="spellEnd"/>
            <w:r w:rsidRPr="00CD030B">
              <w:rPr>
                <w:bCs/>
              </w:rPr>
              <w:t xml:space="preserve"> za </w:t>
            </w:r>
            <w:proofErr w:type="spellStart"/>
            <w:r w:rsidRPr="00CD030B">
              <w:rPr>
                <w:bCs/>
              </w:rPr>
              <w:t>novosklopljeni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brak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3.330,00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Potpore</w:t>
            </w:r>
            <w:proofErr w:type="spellEnd"/>
            <w:r w:rsidRPr="00CD030B">
              <w:rPr>
                <w:bCs/>
              </w:rPr>
              <w:t xml:space="preserve"> za </w:t>
            </w:r>
            <w:proofErr w:type="spellStart"/>
            <w:r w:rsidRPr="00CD030B">
              <w:rPr>
                <w:bCs/>
              </w:rPr>
              <w:t>novorođenu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djecu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12.500,00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A100504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Ostale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lokalne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potpore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stanovništvu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3.200,00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A100505</w:t>
            </w:r>
          </w:p>
          <w:p w:rsidR="00CD030B" w:rsidRPr="00CD030B" w:rsidRDefault="00CD030B">
            <w:pPr>
              <w:spacing w:line="256" w:lineRule="auto"/>
            </w:pPr>
            <w:proofErr w:type="spellStart"/>
            <w:r w:rsidRPr="00CD030B">
              <w:rPr>
                <w:bCs/>
              </w:rPr>
              <w:t>Humanitarno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djelovanje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zdravstvo</w:t>
            </w:r>
            <w:proofErr w:type="spellEnd"/>
            <w:r w:rsidRPr="00CD030B"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3.170,00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A100506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Zaželi</w:t>
            </w:r>
            <w:proofErr w:type="spellEnd"/>
            <w:r w:rsidRPr="00CD030B">
              <w:rPr>
                <w:bCs/>
              </w:rPr>
              <w:t xml:space="preserve"> – program </w:t>
            </w:r>
            <w:proofErr w:type="spellStart"/>
            <w:r w:rsidRPr="00CD030B">
              <w:rPr>
                <w:bCs/>
              </w:rPr>
              <w:t>zapošljavanja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žena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170.440,00</w:t>
            </w:r>
          </w:p>
        </w:tc>
      </w:tr>
      <w:tr w:rsidR="00CD030B" w:rsidRPr="00CD030B" w:rsidTr="00CD030B">
        <w:trPr>
          <w:trHeight w:val="409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A100508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Sufinanciranje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proofErr w:type="gramStart"/>
            <w:r w:rsidRPr="00CD030B">
              <w:rPr>
                <w:bCs/>
              </w:rPr>
              <w:t>troškova</w:t>
            </w:r>
            <w:proofErr w:type="spellEnd"/>
            <w:r w:rsidRPr="00CD030B">
              <w:rPr>
                <w:bCs/>
              </w:rPr>
              <w:t xml:space="preserve">  </w:t>
            </w:r>
            <w:proofErr w:type="spellStart"/>
            <w:r w:rsidRPr="00CD030B">
              <w:rPr>
                <w:bCs/>
              </w:rPr>
              <w:t>prijevoza</w:t>
            </w:r>
            <w:proofErr w:type="spellEnd"/>
            <w:proofErr w:type="gram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putnika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javnom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prometu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27.885,00</w:t>
            </w:r>
          </w:p>
        </w:tc>
      </w:tr>
    </w:tbl>
    <w:p w:rsidR="00CD030B" w:rsidRPr="00CD030B" w:rsidRDefault="00CD030B" w:rsidP="00CD030B">
      <w:pPr>
        <w:jc w:val="both"/>
      </w:pPr>
    </w:p>
    <w:p w:rsidR="00CD030B" w:rsidRPr="00CD030B" w:rsidRDefault="00CD030B" w:rsidP="00CD030B">
      <w:pPr>
        <w:ind w:firstLine="708"/>
        <w:jc w:val="both"/>
      </w:pPr>
      <w:r w:rsidRPr="00CD030B">
        <w:t xml:space="preserve">U </w:t>
      </w:r>
      <w:proofErr w:type="spellStart"/>
      <w:r w:rsidRPr="00CD030B">
        <w:t>okviru</w:t>
      </w:r>
      <w:proofErr w:type="spellEnd"/>
      <w:r w:rsidRPr="00CD030B">
        <w:t xml:space="preserve"> </w:t>
      </w:r>
      <w:proofErr w:type="spellStart"/>
      <w:r w:rsidRPr="00CD030B">
        <w:t>ovog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obavljaju</w:t>
      </w:r>
      <w:proofErr w:type="spellEnd"/>
      <w:r w:rsidRPr="00CD030B">
        <w:t xml:space="preserve"> se </w:t>
      </w:r>
      <w:proofErr w:type="spellStart"/>
      <w:r w:rsidRPr="00CD030B">
        <w:t>poslovi</w:t>
      </w:r>
      <w:proofErr w:type="spellEnd"/>
      <w:r w:rsidRPr="00CD030B">
        <w:t xml:space="preserve"> </w:t>
      </w:r>
      <w:proofErr w:type="spellStart"/>
      <w:r w:rsidRPr="00CD030B">
        <w:t>provođenja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</w:t>
      </w:r>
      <w:proofErr w:type="spellStart"/>
      <w:r w:rsidRPr="00CD030B">
        <w:t>obiteljima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kućanstvima</w:t>
      </w:r>
      <w:proofErr w:type="spellEnd"/>
      <w:r w:rsidRPr="00CD030B">
        <w:t xml:space="preserve">, </w:t>
      </w:r>
      <w:proofErr w:type="spellStart"/>
      <w:r w:rsidRPr="00CD030B">
        <w:t>stimulativne</w:t>
      </w:r>
      <w:proofErr w:type="spellEnd"/>
      <w:r w:rsidRPr="00CD030B">
        <w:t xml:space="preserve"> </w:t>
      </w:r>
      <w:proofErr w:type="spellStart"/>
      <w:r w:rsidRPr="00CD030B">
        <w:t>potpore</w:t>
      </w:r>
      <w:proofErr w:type="spellEnd"/>
      <w:r w:rsidRPr="00CD030B">
        <w:t xml:space="preserve"> za </w:t>
      </w:r>
      <w:proofErr w:type="spellStart"/>
      <w:r w:rsidRPr="00CD030B">
        <w:t>poboljšanje</w:t>
      </w:r>
      <w:proofErr w:type="spellEnd"/>
      <w:r w:rsidRPr="00CD030B">
        <w:t xml:space="preserve"> </w:t>
      </w:r>
      <w:proofErr w:type="spellStart"/>
      <w:r w:rsidRPr="00CD030B">
        <w:t>obrazovnog</w:t>
      </w:r>
      <w:proofErr w:type="spellEnd"/>
      <w:r w:rsidRPr="00CD030B">
        <w:t xml:space="preserve"> </w:t>
      </w:r>
      <w:proofErr w:type="spellStart"/>
      <w:r w:rsidRPr="00CD030B">
        <w:t>standarda</w:t>
      </w:r>
      <w:proofErr w:type="spellEnd"/>
      <w:r w:rsidRPr="00CD030B">
        <w:t xml:space="preserve">, </w:t>
      </w:r>
      <w:proofErr w:type="spellStart"/>
      <w:r w:rsidRPr="00CD030B">
        <w:t>druge</w:t>
      </w:r>
      <w:proofErr w:type="spellEnd"/>
      <w:r w:rsidRPr="00CD030B">
        <w:t xml:space="preserve"> </w:t>
      </w:r>
      <w:proofErr w:type="spellStart"/>
      <w:r w:rsidRPr="00CD030B">
        <w:t>stimulativne</w:t>
      </w:r>
      <w:proofErr w:type="spellEnd"/>
      <w:r w:rsidRPr="00CD030B">
        <w:t xml:space="preserve"> </w:t>
      </w:r>
      <w:proofErr w:type="spellStart"/>
      <w:r w:rsidRPr="00CD030B">
        <w:t>potpore</w:t>
      </w:r>
      <w:proofErr w:type="spellEnd"/>
      <w:r w:rsidRPr="00CD030B">
        <w:t xml:space="preserve"> za </w:t>
      </w:r>
      <w:proofErr w:type="spellStart"/>
      <w:r w:rsidRPr="00CD030B">
        <w:t>novorođenu</w:t>
      </w:r>
      <w:proofErr w:type="spellEnd"/>
      <w:r w:rsidRPr="00CD030B">
        <w:t xml:space="preserve"> </w:t>
      </w:r>
      <w:proofErr w:type="spellStart"/>
      <w:r w:rsidRPr="00CD030B">
        <w:t>djecu</w:t>
      </w:r>
      <w:proofErr w:type="spellEnd"/>
      <w:r w:rsidRPr="00CD030B">
        <w:t xml:space="preserve">, </w:t>
      </w:r>
      <w:proofErr w:type="spellStart"/>
      <w:r w:rsidRPr="00CD030B">
        <w:t>novosklopljene</w:t>
      </w:r>
      <w:proofErr w:type="spellEnd"/>
      <w:r w:rsidRPr="00CD030B">
        <w:t xml:space="preserve"> </w:t>
      </w:r>
      <w:proofErr w:type="spellStart"/>
      <w:r w:rsidRPr="00CD030B">
        <w:t>brakove</w:t>
      </w:r>
      <w:proofErr w:type="spellEnd"/>
      <w:r w:rsidRPr="00CD030B">
        <w:t xml:space="preserve">, </w:t>
      </w:r>
      <w:proofErr w:type="spellStart"/>
      <w:r w:rsidRPr="00CD030B">
        <w:t>aktivnosti</w:t>
      </w:r>
      <w:proofErr w:type="spellEnd"/>
      <w:r w:rsidRPr="00CD030B">
        <w:t xml:space="preserve"> </w:t>
      </w:r>
      <w:proofErr w:type="spellStart"/>
      <w:r w:rsidRPr="00CD030B">
        <w:t>humanitarne</w:t>
      </w:r>
      <w:proofErr w:type="spellEnd"/>
      <w:r w:rsidRPr="00CD030B">
        <w:t xml:space="preserve"> </w:t>
      </w:r>
      <w:proofErr w:type="spellStart"/>
      <w:r w:rsidRPr="00CD030B">
        <w:t>skrbi</w:t>
      </w:r>
      <w:proofErr w:type="spellEnd"/>
      <w:r w:rsidRPr="00CD030B">
        <w:t xml:space="preserve"> </w:t>
      </w:r>
      <w:proofErr w:type="spellStart"/>
      <w:r w:rsidRPr="00CD030B">
        <w:t>kroz</w:t>
      </w:r>
      <w:proofErr w:type="spellEnd"/>
      <w:r w:rsidRPr="00CD030B">
        <w:t xml:space="preserve"> </w:t>
      </w:r>
      <w:proofErr w:type="spellStart"/>
      <w:r w:rsidRPr="00CD030B">
        <w:t>neprofitne</w:t>
      </w:r>
      <w:proofErr w:type="spellEnd"/>
      <w:r w:rsidRPr="00CD030B">
        <w:t xml:space="preserve"> </w:t>
      </w:r>
      <w:proofErr w:type="spellStart"/>
      <w:r w:rsidRPr="00CD030B">
        <w:t>organizacije</w:t>
      </w:r>
      <w:proofErr w:type="spellEnd"/>
      <w:r w:rsidRPr="00CD030B">
        <w:t xml:space="preserve">. </w:t>
      </w:r>
      <w:proofErr w:type="spellStart"/>
      <w:r w:rsidRPr="00CD030B">
        <w:t>Također</w:t>
      </w:r>
      <w:proofErr w:type="spellEnd"/>
      <w:r w:rsidRPr="00CD030B">
        <w:t xml:space="preserve"> u </w:t>
      </w:r>
      <w:proofErr w:type="spellStart"/>
      <w:r w:rsidRPr="00CD030B">
        <w:t>okviru</w:t>
      </w:r>
      <w:proofErr w:type="spellEnd"/>
      <w:r w:rsidRPr="00CD030B">
        <w:t xml:space="preserve"> </w:t>
      </w:r>
      <w:proofErr w:type="spellStart"/>
      <w:r w:rsidRPr="00CD030B">
        <w:t>ovog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je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projekt</w:t>
      </w:r>
      <w:proofErr w:type="spellEnd"/>
      <w:r w:rsidRPr="00CD030B">
        <w:t xml:space="preserve"> „</w:t>
      </w:r>
      <w:proofErr w:type="spellStart"/>
      <w:proofErr w:type="gramStart"/>
      <w:r w:rsidRPr="00CD030B">
        <w:t>Zaželi</w:t>
      </w:r>
      <w:proofErr w:type="spellEnd"/>
      <w:r w:rsidRPr="00CD030B">
        <w:t>“ –</w:t>
      </w:r>
      <w:proofErr w:type="gramEnd"/>
      <w:r w:rsidRPr="00CD030B">
        <w:t xml:space="preserve"> </w:t>
      </w:r>
      <w:proofErr w:type="spellStart"/>
      <w:r w:rsidRPr="00CD030B">
        <w:t>zapošljavanje</w:t>
      </w:r>
      <w:proofErr w:type="spellEnd"/>
      <w:r w:rsidRPr="00CD030B">
        <w:t xml:space="preserve"> </w:t>
      </w:r>
      <w:proofErr w:type="spellStart"/>
      <w:r w:rsidRPr="00CD030B">
        <w:lastRenderedPageBreak/>
        <w:t>žena</w:t>
      </w:r>
      <w:proofErr w:type="spellEnd"/>
      <w:r w:rsidRPr="00CD030B">
        <w:t xml:space="preserve"> za </w:t>
      </w:r>
      <w:proofErr w:type="spellStart"/>
      <w:r w:rsidRPr="00CD030B">
        <w:t>pomoć</w:t>
      </w:r>
      <w:proofErr w:type="spellEnd"/>
      <w:r w:rsidRPr="00CD030B">
        <w:t xml:space="preserve"> </w:t>
      </w:r>
      <w:proofErr w:type="spellStart"/>
      <w:r w:rsidRPr="00CD030B">
        <w:t>starijim</w:t>
      </w:r>
      <w:proofErr w:type="spellEnd"/>
      <w:r w:rsidRPr="00CD030B">
        <w:t xml:space="preserve"> </w:t>
      </w:r>
      <w:proofErr w:type="spellStart"/>
      <w:r w:rsidRPr="00CD030B">
        <w:t>kućanstvima</w:t>
      </w:r>
      <w:proofErr w:type="spellEnd"/>
      <w:r w:rsidRPr="00CD030B">
        <w:t xml:space="preserve">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rPr>
          <w:bCs/>
        </w:rPr>
        <w:t>sufinanciranje</w:t>
      </w:r>
      <w:proofErr w:type="spellEnd"/>
      <w:r w:rsidRPr="00CD030B">
        <w:rPr>
          <w:bCs/>
        </w:rPr>
        <w:t xml:space="preserve"> </w:t>
      </w:r>
      <w:proofErr w:type="spellStart"/>
      <w:r w:rsidRPr="00CD030B">
        <w:rPr>
          <w:bCs/>
        </w:rPr>
        <w:t>troškova</w:t>
      </w:r>
      <w:proofErr w:type="spellEnd"/>
      <w:r w:rsidRPr="00CD030B">
        <w:rPr>
          <w:bCs/>
        </w:rPr>
        <w:t xml:space="preserve">  </w:t>
      </w:r>
      <w:proofErr w:type="spellStart"/>
      <w:r w:rsidRPr="00CD030B">
        <w:rPr>
          <w:bCs/>
        </w:rPr>
        <w:t>prijevoza</w:t>
      </w:r>
      <w:proofErr w:type="spellEnd"/>
      <w:r w:rsidRPr="00CD030B">
        <w:rPr>
          <w:bCs/>
        </w:rPr>
        <w:t xml:space="preserve"> </w:t>
      </w:r>
      <w:proofErr w:type="spellStart"/>
      <w:r w:rsidRPr="00CD030B">
        <w:rPr>
          <w:bCs/>
        </w:rPr>
        <w:t>putnika</w:t>
      </w:r>
      <w:proofErr w:type="spellEnd"/>
      <w:r w:rsidRPr="00CD030B">
        <w:rPr>
          <w:bCs/>
        </w:rPr>
        <w:t xml:space="preserve"> u </w:t>
      </w:r>
      <w:proofErr w:type="spellStart"/>
      <w:r w:rsidRPr="00CD030B">
        <w:rPr>
          <w:bCs/>
        </w:rPr>
        <w:t>javnom</w:t>
      </w:r>
      <w:proofErr w:type="spellEnd"/>
      <w:r w:rsidRPr="00CD030B">
        <w:rPr>
          <w:bCs/>
        </w:rPr>
        <w:t xml:space="preserve"> </w:t>
      </w:r>
      <w:proofErr w:type="spellStart"/>
      <w:r w:rsidRPr="00CD030B">
        <w:rPr>
          <w:bCs/>
        </w:rPr>
        <w:t>prometu</w:t>
      </w:r>
      <w:proofErr w:type="spellEnd"/>
      <w:r w:rsidRPr="00CD030B">
        <w:rPr>
          <w:bCs/>
        </w:rPr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 60/01, 129/05, 109/07, 125/08, 36/09, 150/11, 144/12, 19/13, 137/15, 123/17, 98/19, 144/20),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socijalnoj</w:t>
      </w:r>
      <w:proofErr w:type="spellEnd"/>
      <w:r w:rsidRPr="00CD030B">
        <w:t xml:space="preserve"> </w:t>
      </w:r>
      <w:proofErr w:type="spellStart"/>
      <w:r w:rsidRPr="00CD030B">
        <w:t>skrbi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18/22, 46/22, 119/22),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Hrvatskom</w:t>
      </w:r>
      <w:proofErr w:type="spellEnd"/>
      <w:r w:rsidRPr="00CD030B">
        <w:t xml:space="preserve"> </w:t>
      </w:r>
      <w:proofErr w:type="spellStart"/>
      <w:r w:rsidRPr="00CD030B">
        <w:t>crvenom</w:t>
      </w:r>
      <w:proofErr w:type="spellEnd"/>
      <w:r w:rsidRPr="00CD030B">
        <w:t xml:space="preserve"> </w:t>
      </w:r>
      <w:proofErr w:type="spellStart"/>
      <w:r w:rsidRPr="00CD030B">
        <w:t>križu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71/10, 136/20),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 </w:t>
      </w:r>
      <w:proofErr w:type="spellStart"/>
      <w:r w:rsidRPr="00CD030B">
        <w:t>Mjere</w:t>
      </w:r>
      <w:proofErr w:type="spellEnd"/>
      <w:r w:rsidRPr="00CD030B">
        <w:t xml:space="preserve"> </w:t>
      </w:r>
      <w:proofErr w:type="spellStart"/>
      <w:r w:rsidRPr="00CD030B">
        <w:t>aktivne</w:t>
      </w:r>
      <w:proofErr w:type="spellEnd"/>
      <w:r w:rsidRPr="00CD030B">
        <w:t xml:space="preserve"> </w:t>
      </w:r>
      <w:proofErr w:type="spellStart"/>
      <w:r w:rsidRPr="00CD030B">
        <w:t>politike</w:t>
      </w:r>
      <w:proofErr w:type="spellEnd"/>
      <w:r w:rsidRPr="00CD030B">
        <w:t xml:space="preserve"> </w:t>
      </w:r>
      <w:proofErr w:type="spellStart"/>
      <w:r w:rsidRPr="00CD030B">
        <w:t>zapošljavanja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nadležnosti</w:t>
      </w:r>
      <w:proofErr w:type="spellEnd"/>
      <w:r w:rsidRPr="00CD030B">
        <w:t xml:space="preserve"> </w:t>
      </w:r>
      <w:proofErr w:type="spellStart"/>
      <w:r w:rsidRPr="00CD030B">
        <w:t>Hrvatskog</w:t>
      </w:r>
      <w:proofErr w:type="spellEnd"/>
      <w:r w:rsidRPr="00CD030B">
        <w:t xml:space="preserve"> </w:t>
      </w:r>
      <w:proofErr w:type="spellStart"/>
      <w:r w:rsidRPr="00CD030B">
        <w:t>zavoda</w:t>
      </w:r>
      <w:proofErr w:type="spellEnd"/>
      <w:r w:rsidRPr="00CD030B">
        <w:t xml:space="preserve"> za </w:t>
      </w:r>
      <w:proofErr w:type="spellStart"/>
      <w:r w:rsidRPr="00CD030B">
        <w:t>zapošljavanje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</w:p>
    <w:p w:rsidR="00CD030B" w:rsidRPr="00CD030B" w:rsidRDefault="00CD030B" w:rsidP="00CD030B">
      <w:pPr>
        <w:ind w:right="-1"/>
        <w:jc w:val="both"/>
      </w:pPr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rPr>
          <w:b/>
        </w:rPr>
        <w:t xml:space="preserve">:  </w:t>
      </w:r>
      <w:proofErr w:type="spellStart"/>
      <w:r w:rsidRPr="00CD030B">
        <w:t>Sustavno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kontinuirano</w:t>
      </w:r>
      <w:proofErr w:type="spellEnd"/>
      <w:r w:rsidRPr="00CD030B">
        <w:t xml:space="preserve"> </w:t>
      </w:r>
      <w:proofErr w:type="spellStart"/>
      <w:r w:rsidRPr="00CD030B">
        <w:t>pružanje</w:t>
      </w:r>
      <w:proofErr w:type="spellEnd"/>
      <w:r w:rsidRPr="00CD030B">
        <w:t xml:space="preserve"> </w:t>
      </w:r>
      <w:proofErr w:type="spellStart"/>
      <w:r w:rsidRPr="00CD030B">
        <w:t>raznih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što</w:t>
      </w:r>
      <w:proofErr w:type="spellEnd"/>
      <w:r w:rsidRPr="00CD030B">
        <w:t xml:space="preserve"> </w:t>
      </w:r>
      <w:proofErr w:type="spellStart"/>
      <w:r w:rsidRPr="00CD030B">
        <w:t>kvalitetnijih</w:t>
      </w:r>
      <w:proofErr w:type="spellEnd"/>
      <w:r w:rsidRPr="00CD030B">
        <w:t xml:space="preserve"> </w:t>
      </w:r>
      <w:proofErr w:type="spellStart"/>
      <w:r w:rsidRPr="00CD030B">
        <w:t>usluga</w:t>
      </w:r>
      <w:proofErr w:type="spellEnd"/>
      <w:r w:rsidRPr="00CD030B">
        <w:t xml:space="preserve"> </w:t>
      </w:r>
      <w:proofErr w:type="spellStart"/>
      <w:r w:rsidRPr="00CD030B">
        <w:t>socijalno</w:t>
      </w:r>
      <w:proofErr w:type="spellEnd"/>
      <w:r w:rsidRPr="00CD030B">
        <w:t xml:space="preserve"> </w:t>
      </w:r>
      <w:proofErr w:type="spellStart"/>
      <w:r w:rsidRPr="00CD030B">
        <w:t>najugroženijih</w:t>
      </w:r>
      <w:proofErr w:type="spellEnd"/>
      <w:r w:rsidRPr="00CD030B">
        <w:t xml:space="preserve"> </w:t>
      </w:r>
      <w:proofErr w:type="spellStart"/>
      <w:r w:rsidRPr="00CD030B">
        <w:t>skupina</w:t>
      </w:r>
      <w:proofErr w:type="spellEnd"/>
      <w:r w:rsidRPr="00CD030B">
        <w:t xml:space="preserve"> </w:t>
      </w:r>
      <w:proofErr w:type="spellStart"/>
      <w:r w:rsidRPr="00CD030B">
        <w:t>građana</w:t>
      </w:r>
      <w:proofErr w:type="spellEnd"/>
      <w:r w:rsidRPr="00CD030B">
        <w:t xml:space="preserve">, </w:t>
      </w:r>
      <w:proofErr w:type="spellStart"/>
      <w:r w:rsidRPr="00CD030B">
        <w:t>veći</w:t>
      </w:r>
      <w:proofErr w:type="spellEnd"/>
      <w:r w:rsidRPr="00CD030B">
        <w:t xml:space="preserve"> </w:t>
      </w:r>
      <w:proofErr w:type="spellStart"/>
      <w:r w:rsidRPr="00CD030B">
        <w:t>broj</w:t>
      </w:r>
      <w:proofErr w:type="spellEnd"/>
      <w:r w:rsidRPr="00CD030B">
        <w:t xml:space="preserve"> </w:t>
      </w:r>
      <w:proofErr w:type="spellStart"/>
      <w:r w:rsidRPr="00CD030B">
        <w:t>rođene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, </w:t>
      </w:r>
      <w:proofErr w:type="spellStart"/>
      <w:r w:rsidRPr="00CD030B">
        <w:t>novosklopljenih</w:t>
      </w:r>
      <w:proofErr w:type="spellEnd"/>
      <w:r w:rsidRPr="00CD030B">
        <w:t xml:space="preserve"> </w:t>
      </w:r>
      <w:proofErr w:type="spellStart"/>
      <w:r w:rsidRPr="00CD030B">
        <w:t>brakova</w:t>
      </w:r>
      <w:proofErr w:type="spellEnd"/>
      <w:r w:rsidRPr="00CD030B">
        <w:t xml:space="preserve">, </w:t>
      </w:r>
      <w:proofErr w:type="spellStart"/>
      <w:r w:rsidRPr="00CD030B">
        <w:t>poticanje</w:t>
      </w:r>
      <w:proofErr w:type="spellEnd"/>
      <w:r w:rsidRPr="00CD030B">
        <w:t xml:space="preserve"> </w:t>
      </w:r>
      <w:proofErr w:type="spellStart"/>
      <w:r w:rsidRPr="00CD030B">
        <w:t>obrazovanja</w:t>
      </w:r>
      <w:proofErr w:type="spellEnd"/>
      <w:r w:rsidRPr="00CD030B">
        <w:t xml:space="preserve"> </w:t>
      </w:r>
      <w:proofErr w:type="spellStart"/>
      <w:proofErr w:type="gramStart"/>
      <w:r w:rsidRPr="00CD030B">
        <w:t>mladih</w:t>
      </w:r>
      <w:proofErr w:type="spellEnd"/>
      <w:r w:rsidRPr="00CD030B">
        <w:t xml:space="preserve">,  </w:t>
      </w:r>
      <w:proofErr w:type="spellStart"/>
      <w:r w:rsidRPr="00CD030B">
        <w:t>osiguranje</w:t>
      </w:r>
      <w:proofErr w:type="spellEnd"/>
      <w:proofErr w:type="gramEnd"/>
      <w:r w:rsidRPr="00CD030B">
        <w:t xml:space="preserve"> </w:t>
      </w:r>
      <w:proofErr w:type="spellStart"/>
      <w:r w:rsidRPr="00CD030B">
        <w:t>kontinuiranog</w:t>
      </w:r>
      <w:proofErr w:type="spellEnd"/>
      <w:r w:rsidRPr="00CD030B">
        <w:t xml:space="preserve"> </w:t>
      </w:r>
      <w:proofErr w:type="spellStart"/>
      <w:r w:rsidRPr="00CD030B">
        <w:t>linijskog</w:t>
      </w:r>
      <w:proofErr w:type="spellEnd"/>
      <w:r w:rsidRPr="00CD030B">
        <w:t xml:space="preserve"> </w:t>
      </w:r>
      <w:proofErr w:type="spellStart"/>
      <w:r w:rsidRPr="00CD030B">
        <w:t>prijevoza</w:t>
      </w:r>
      <w:proofErr w:type="spellEnd"/>
      <w:r w:rsidRPr="00CD030B">
        <w:t xml:space="preserve">, </w:t>
      </w:r>
      <w:proofErr w:type="spellStart"/>
      <w:r w:rsidRPr="00CD030B">
        <w:t>pomoć</w:t>
      </w:r>
      <w:proofErr w:type="spellEnd"/>
      <w:r w:rsidRPr="00CD030B">
        <w:t xml:space="preserve"> </w:t>
      </w:r>
      <w:proofErr w:type="spellStart"/>
      <w:r w:rsidRPr="00CD030B">
        <w:t>humanitarnim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zdravstvenim</w:t>
      </w:r>
      <w:proofErr w:type="spellEnd"/>
      <w:r w:rsidRPr="00CD030B">
        <w:t xml:space="preserve"> </w:t>
      </w:r>
      <w:proofErr w:type="spellStart"/>
      <w:r w:rsidRPr="00CD030B">
        <w:t>organizacijama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službama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 xml:space="preserve">Program </w:t>
      </w:r>
      <w:proofErr w:type="gramStart"/>
      <w:r w:rsidRPr="00CD030B">
        <w:rPr>
          <w:b/>
        </w:rPr>
        <w:t>1006  JAVNE</w:t>
      </w:r>
      <w:proofErr w:type="gramEnd"/>
      <w:r w:rsidRPr="00CD030B">
        <w:rPr>
          <w:b/>
        </w:rPr>
        <w:t xml:space="preserve"> POTREBE U SPORTU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 xml:space="preserve">: </w:t>
      </w:r>
      <w:proofErr w:type="spellStart"/>
      <w:r w:rsidRPr="00CD030B">
        <w:t>Realizacija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javnih</w:t>
      </w:r>
      <w:proofErr w:type="spellEnd"/>
      <w:r w:rsidRPr="00CD030B">
        <w:t xml:space="preserve"> </w:t>
      </w:r>
      <w:proofErr w:type="spellStart"/>
      <w:r w:rsidRPr="00CD030B">
        <w:t>potreba</w:t>
      </w:r>
      <w:proofErr w:type="spellEnd"/>
      <w:r w:rsidRPr="00CD030B">
        <w:t xml:space="preserve"> u </w:t>
      </w:r>
      <w:proofErr w:type="spellStart"/>
      <w:r w:rsidRPr="00CD030B">
        <w:t>sportu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to </w:t>
      </w:r>
      <w:proofErr w:type="spellStart"/>
      <w:proofErr w:type="gramStart"/>
      <w:r w:rsidRPr="00CD030B">
        <w:t>kroz</w:t>
      </w:r>
      <w:proofErr w:type="spellEnd"/>
      <w:r w:rsidRPr="00CD030B">
        <w:t xml:space="preserve">  </w:t>
      </w:r>
      <w:proofErr w:type="spellStart"/>
      <w:r w:rsidRPr="00CD030B">
        <w:t>poticanje</w:t>
      </w:r>
      <w:proofErr w:type="spellEnd"/>
      <w:proofErr w:type="gram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promicanje</w:t>
      </w:r>
      <w:proofErr w:type="spellEnd"/>
      <w:r w:rsidRPr="00CD030B">
        <w:t xml:space="preserve"> </w:t>
      </w:r>
      <w:proofErr w:type="spellStart"/>
      <w:r w:rsidRPr="00CD030B">
        <w:t>sporta</w:t>
      </w:r>
      <w:proofErr w:type="spellEnd"/>
      <w:r w:rsidRPr="00CD030B">
        <w:t xml:space="preserve">, </w:t>
      </w:r>
      <w:proofErr w:type="spellStart"/>
      <w:r w:rsidRPr="00CD030B">
        <w:t>provođenje</w:t>
      </w:r>
      <w:proofErr w:type="spellEnd"/>
      <w:r w:rsidRPr="00CD030B">
        <w:t xml:space="preserve"> </w:t>
      </w:r>
      <w:proofErr w:type="spellStart"/>
      <w:r w:rsidRPr="00CD030B">
        <w:t>sportskih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, </w:t>
      </w:r>
      <w:proofErr w:type="spellStart"/>
      <w:r w:rsidRPr="00CD030B">
        <w:t>mladeži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studenata</w:t>
      </w:r>
      <w:proofErr w:type="spellEnd"/>
      <w:r w:rsidRPr="00CD030B">
        <w:t xml:space="preserve">, </w:t>
      </w:r>
      <w:proofErr w:type="spellStart"/>
      <w:r w:rsidRPr="00CD030B">
        <w:t>djelovanje</w:t>
      </w:r>
      <w:proofErr w:type="spellEnd"/>
      <w:r w:rsidRPr="00CD030B">
        <w:t xml:space="preserve"> </w:t>
      </w:r>
      <w:proofErr w:type="spellStart"/>
      <w:r w:rsidRPr="00CD030B">
        <w:t>sportskih</w:t>
      </w:r>
      <w:proofErr w:type="spellEnd"/>
      <w:r w:rsidRPr="00CD030B">
        <w:t xml:space="preserve"> </w:t>
      </w:r>
      <w:proofErr w:type="spellStart"/>
      <w:r w:rsidRPr="00CD030B">
        <w:t>udruga</w:t>
      </w:r>
      <w:proofErr w:type="spellEnd"/>
      <w:r w:rsidRPr="00CD030B">
        <w:t xml:space="preserve">,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izgradnja</w:t>
      </w:r>
      <w:proofErr w:type="spellEnd"/>
      <w:r w:rsidRPr="00CD030B">
        <w:t xml:space="preserve"> </w:t>
      </w:r>
      <w:proofErr w:type="spellStart"/>
      <w:r w:rsidRPr="00CD030B">
        <w:t>sportskih</w:t>
      </w:r>
      <w:proofErr w:type="spellEnd"/>
      <w:r w:rsidRPr="00CD030B">
        <w:t xml:space="preserve"> </w:t>
      </w:r>
      <w:proofErr w:type="spellStart"/>
      <w:r w:rsidRPr="00CD030B">
        <w:t>objekata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tbl>
      <w:tblPr>
        <w:tblW w:w="8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1"/>
        <w:gridCol w:w="1414"/>
      </w:tblGrid>
      <w:tr w:rsidR="00CD030B" w:rsidRPr="00CD030B" w:rsidTr="00CD030B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1006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Javne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potrebe</w:t>
            </w:r>
            <w:proofErr w:type="spellEnd"/>
            <w:r w:rsidRPr="00CD030B">
              <w:rPr>
                <w:b/>
                <w:bCs/>
              </w:rPr>
              <w:t xml:space="preserve"> u </w:t>
            </w:r>
            <w:proofErr w:type="spellStart"/>
            <w:r w:rsidRPr="00CD030B">
              <w:rPr>
                <w:b/>
                <w:bCs/>
              </w:rPr>
              <w:t>sportu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272.165,00</w:t>
            </w:r>
          </w:p>
        </w:tc>
      </w:tr>
      <w:tr w:rsidR="00CD030B" w:rsidRPr="00CD030B" w:rsidTr="00CD030B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A100601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Sportske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udruge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4.720,00</w:t>
            </w:r>
          </w:p>
        </w:tc>
      </w:tr>
      <w:tr w:rsidR="00CD030B" w:rsidRPr="00CD030B" w:rsidTr="00CD030B">
        <w:trPr>
          <w:trHeight w:val="534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K100602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Izgradnja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sportskih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rekreacijskih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terena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263.460,00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K100603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Izgradnja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igrališta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Kljaci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3.985,00</w:t>
            </w:r>
          </w:p>
        </w:tc>
      </w:tr>
    </w:tbl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r w:rsidRPr="00CD030B">
        <w:t xml:space="preserve">U </w:t>
      </w:r>
      <w:proofErr w:type="spellStart"/>
      <w:r w:rsidRPr="00CD030B">
        <w:t>okviru</w:t>
      </w:r>
      <w:proofErr w:type="spellEnd"/>
      <w:r w:rsidRPr="00CD030B">
        <w:t xml:space="preserve"> </w:t>
      </w:r>
      <w:proofErr w:type="spellStart"/>
      <w:r w:rsidRPr="00CD030B">
        <w:t>ovog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obavljaju</w:t>
      </w:r>
      <w:proofErr w:type="spellEnd"/>
      <w:r w:rsidRPr="00CD030B">
        <w:t xml:space="preserve"> se </w:t>
      </w:r>
      <w:proofErr w:type="spellStart"/>
      <w:r w:rsidRPr="00CD030B">
        <w:t>poslovi</w:t>
      </w:r>
      <w:proofErr w:type="spellEnd"/>
      <w:r w:rsidRPr="00CD030B">
        <w:t xml:space="preserve"> </w:t>
      </w:r>
      <w:proofErr w:type="spellStart"/>
      <w:r w:rsidRPr="00CD030B">
        <w:t>zadovoljavanja</w:t>
      </w:r>
      <w:proofErr w:type="spellEnd"/>
      <w:r w:rsidRPr="00CD030B">
        <w:t xml:space="preserve"> </w:t>
      </w:r>
      <w:proofErr w:type="spellStart"/>
      <w:r w:rsidRPr="00CD030B">
        <w:t>potreba</w:t>
      </w:r>
      <w:proofErr w:type="spellEnd"/>
      <w:r w:rsidRPr="00CD030B">
        <w:t xml:space="preserve"> </w:t>
      </w:r>
      <w:proofErr w:type="spellStart"/>
      <w:r w:rsidRPr="00CD030B">
        <w:t>lokalnih</w:t>
      </w:r>
      <w:proofErr w:type="spellEnd"/>
      <w:r w:rsidRPr="00CD030B">
        <w:t xml:space="preserve"> </w:t>
      </w:r>
      <w:proofErr w:type="spellStart"/>
      <w:r w:rsidRPr="00CD030B">
        <w:t>stanovnika</w:t>
      </w:r>
      <w:proofErr w:type="spellEnd"/>
      <w:r w:rsidRPr="00CD030B">
        <w:t xml:space="preserve"> u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sporta</w:t>
      </w:r>
      <w:proofErr w:type="spellEnd"/>
      <w:r w:rsidRPr="00CD030B">
        <w:t xml:space="preserve">. </w:t>
      </w: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t>Cilj</w:t>
      </w:r>
      <w:proofErr w:type="spellEnd"/>
      <w:r w:rsidRPr="00CD030B">
        <w:t xml:space="preserve"> </w:t>
      </w:r>
      <w:proofErr w:type="spellStart"/>
      <w:r w:rsidRPr="00CD030B">
        <w:t>ovog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je </w:t>
      </w:r>
      <w:proofErr w:type="spellStart"/>
      <w:r w:rsidRPr="00CD030B">
        <w:t>realizacija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javnih</w:t>
      </w:r>
      <w:proofErr w:type="spellEnd"/>
      <w:r w:rsidRPr="00CD030B">
        <w:t xml:space="preserve"> </w:t>
      </w:r>
      <w:proofErr w:type="spellStart"/>
      <w:r w:rsidRPr="00CD030B">
        <w:t>potreba</w:t>
      </w:r>
      <w:proofErr w:type="spellEnd"/>
      <w:r w:rsidRPr="00CD030B">
        <w:t xml:space="preserve"> u </w:t>
      </w:r>
      <w:proofErr w:type="spellStart"/>
      <w:proofErr w:type="gramStart"/>
      <w:r w:rsidRPr="00CD030B">
        <w:t>sportu</w:t>
      </w:r>
      <w:proofErr w:type="spellEnd"/>
      <w:r w:rsidRPr="00CD030B">
        <w:t xml:space="preserve">  </w:t>
      </w:r>
      <w:proofErr w:type="spellStart"/>
      <w:r w:rsidRPr="00CD030B">
        <w:t>kroz</w:t>
      </w:r>
      <w:proofErr w:type="spellEnd"/>
      <w:proofErr w:type="gramEnd"/>
      <w:r w:rsidRPr="00CD030B">
        <w:t xml:space="preserve">  </w:t>
      </w:r>
      <w:proofErr w:type="spellStart"/>
      <w:r w:rsidRPr="00CD030B">
        <w:t>poticanje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promicanje</w:t>
      </w:r>
      <w:proofErr w:type="spellEnd"/>
      <w:r w:rsidRPr="00CD030B">
        <w:t xml:space="preserve"> </w:t>
      </w:r>
      <w:proofErr w:type="spellStart"/>
      <w:r w:rsidRPr="00CD030B">
        <w:t>sporta</w:t>
      </w:r>
      <w:proofErr w:type="spellEnd"/>
      <w:r w:rsidRPr="00CD030B">
        <w:t xml:space="preserve">, </w:t>
      </w:r>
      <w:proofErr w:type="spellStart"/>
      <w:r w:rsidRPr="00CD030B">
        <w:t>provođenje</w:t>
      </w:r>
      <w:proofErr w:type="spellEnd"/>
      <w:r w:rsidRPr="00CD030B">
        <w:t xml:space="preserve"> </w:t>
      </w:r>
      <w:proofErr w:type="spellStart"/>
      <w:r w:rsidRPr="00CD030B">
        <w:t>sportskih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</w:t>
      </w:r>
      <w:proofErr w:type="spellStart"/>
      <w:r w:rsidRPr="00CD030B">
        <w:t>djece</w:t>
      </w:r>
      <w:proofErr w:type="spellEnd"/>
      <w:r w:rsidRPr="00CD030B">
        <w:t xml:space="preserve">, </w:t>
      </w:r>
      <w:proofErr w:type="spellStart"/>
      <w:r w:rsidRPr="00CD030B">
        <w:t>mladeži</w:t>
      </w:r>
      <w:proofErr w:type="spellEnd"/>
      <w:r w:rsidRPr="00CD030B">
        <w:t xml:space="preserve">, </w:t>
      </w:r>
      <w:proofErr w:type="spellStart"/>
      <w:r w:rsidRPr="00CD030B">
        <w:t>djelovanje</w:t>
      </w:r>
      <w:proofErr w:type="spellEnd"/>
      <w:r w:rsidRPr="00CD030B">
        <w:t xml:space="preserve"> </w:t>
      </w:r>
      <w:proofErr w:type="spellStart"/>
      <w:r w:rsidRPr="00CD030B">
        <w:t>sportskih</w:t>
      </w:r>
      <w:proofErr w:type="spellEnd"/>
      <w:r w:rsidRPr="00CD030B">
        <w:t xml:space="preserve"> </w:t>
      </w:r>
      <w:proofErr w:type="spellStart"/>
      <w:r w:rsidRPr="00CD030B">
        <w:t>udruga</w:t>
      </w:r>
      <w:proofErr w:type="spellEnd"/>
      <w:r w:rsidRPr="00CD030B">
        <w:t xml:space="preserve">, </w:t>
      </w:r>
      <w:proofErr w:type="spellStart"/>
      <w:r w:rsidRPr="00CD030B">
        <w:t>natjecanja</w:t>
      </w:r>
      <w:proofErr w:type="spellEnd"/>
      <w:r w:rsidRPr="00CD030B">
        <w:t xml:space="preserve">, </w:t>
      </w:r>
      <w:proofErr w:type="spellStart"/>
      <w:r w:rsidRPr="00CD030B">
        <w:t>organizacija</w:t>
      </w:r>
      <w:proofErr w:type="spellEnd"/>
      <w:r w:rsidRPr="00CD030B">
        <w:t xml:space="preserve"> </w:t>
      </w:r>
      <w:proofErr w:type="spellStart"/>
      <w:r w:rsidRPr="00CD030B">
        <w:t>turnira</w:t>
      </w:r>
      <w:proofErr w:type="spellEnd"/>
      <w:r w:rsidRPr="00CD030B">
        <w:t xml:space="preserve">. </w:t>
      </w:r>
      <w:proofErr w:type="spellStart"/>
      <w:r w:rsidRPr="00CD030B">
        <w:t>Također</w:t>
      </w:r>
      <w:proofErr w:type="spellEnd"/>
      <w:r w:rsidRPr="00CD030B">
        <w:t xml:space="preserve"> </w:t>
      </w:r>
      <w:proofErr w:type="spellStart"/>
      <w:r w:rsidRPr="00CD030B">
        <w:t>programom</w:t>
      </w:r>
      <w:proofErr w:type="spellEnd"/>
      <w:r w:rsidRPr="00CD030B">
        <w:t xml:space="preserve"> se </w:t>
      </w:r>
      <w:proofErr w:type="spellStart"/>
      <w:r w:rsidRPr="00CD030B">
        <w:t>osiguravaju</w:t>
      </w:r>
      <w:proofErr w:type="spellEnd"/>
      <w:r w:rsidRPr="00CD030B">
        <w:t xml:space="preserve"> </w:t>
      </w:r>
      <w:proofErr w:type="spellStart"/>
      <w:r w:rsidRPr="00CD030B">
        <w:t>sredstva</w:t>
      </w:r>
      <w:proofErr w:type="spellEnd"/>
      <w:r w:rsidRPr="00CD030B">
        <w:t xml:space="preserve"> </w:t>
      </w:r>
      <w:proofErr w:type="gramStart"/>
      <w:r w:rsidRPr="00CD030B">
        <w:t xml:space="preserve">za  </w:t>
      </w:r>
      <w:proofErr w:type="spellStart"/>
      <w:r w:rsidRPr="00CD030B">
        <w:t>izgradnju</w:t>
      </w:r>
      <w:proofErr w:type="spellEnd"/>
      <w:proofErr w:type="gramEnd"/>
      <w:r w:rsidRPr="00CD030B">
        <w:t xml:space="preserve"> </w:t>
      </w:r>
      <w:proofErr w:type="spellStart"/>
      <w:r w:rsidRPr="00CD030B">
        <w:t>sportsko-rekreacijskih</w:t>
      </w:r>
      <w:proofErr w:type="spellEnd"/>
      <w:r w:rsidRPr="00CD030B">
        <w:t xml:space="preserve"> </w:t>
      </w:r>
      <w:proofErr w:type="spellStart"/>
      <w:r w:rsidRPr="00CD030B">
        <w:t>objekata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. </w:t>
      </w:r>
      <w:proofErr w:type="spellStart"/>
      <w:r w:rsidRPr="00CD030B">
        <w:t>Značajniji</w:t>
      </w:r>
      <w:proofErr w:type="spellEnd"/>
      <w:r w:rsidRPr="00CD030B">
        <w:t xml:space="preserve"> </w:t>
      </w:r>
      <w:proofErr w:type="spellStart"/>
      <w:r w:rsidRPr="00CD030B">
        <w:t>iznos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</w:t>
      </w:r>
      <w:proofErr w:type="spellStart"/>
      <w:r w:rsidRPr="00CD030B">
        <w:t>odnosi</w:t>
      </w:r>
      <w:proofErr w:type="spellEnd"/>
      <w:r w:rsidRPr="00CD030B">
        <w:t xml:space="preserve"> se </w:t>
      </w:r>
      <w:proofErr w:type="spellStart"/>
      <w:proofErr w:type="gramStart"/>
      <w:r w:rsidRPr="00CD030B">
        <w:t>na</w:t>
      </w:r>
      <w:proofErr w:type="spellEnd"/>
      <w:r w:rsidRPr="00CD030B">
        <w:t xml:space="preserve">  </w:t>
      </w:r>
      <w:proofErr w:type="spellStart"/>
      <w:r w:rsidRPr="00CD030B">
        <w:t>projekt</w:t>
      </w:r>
      <w:proofErr w:type="spellEnd"/>
      <w:proofErr w:type="gramEnd"/>
      <w:r w:rsidRPr="00CD030B">
        <w:t xml:space="preserve"> </w:t>
      </w:r>
      <w:proofErr w:type="spellStart"/>
      <w:r w:rsidRPr="00CD030B">
        <w:t>izgradnje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uređenja</w:t>
      </w:r>
      <w:proofErr w:type="spellEnd"/>
      <w:r w:rsidRPr="00CD030B">
        <w:t xml:space="preserve"> SRZ „</w:t>
      </w:r>
      <w:proofErr w:type="spellStart"/>
      <w:r w:rsidRPr="00CD030B">
        <w:t>Gaj</w:t>
      </w:r>
      <w:proofErr w:type="spellEnd"/>
      <w:r w:rsidRPr="00CD030B">
        <w:t xml:space="preserve">“ </w:t>
      </w:r>
      <w:proofErr w:type="spellStart"/>
      <w:r w:rsidRPr="00CD030B">
        <w:t>Ružić</w:t>
      </w:r>
      <w:proofErr w:type="spellEnd"/>
      <w:r w:rsidRPr="00CD030B">
        <w:t xml:space="preserve"> </w:t>
      </w:r>
      <w:proofErr w:type="spellStart"/>
      <w:r w:rsidRPr="00CD030B">
        <w:t>kroz</w:t>
      </w:r>
      <w:proofErr w:type="spellEnd"/>
      <w:r w:rsidRPr="00CD030B">
        <w:t xml:space="preserve">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iz</w:t>
      </w:r>
      <w:proofErr w:type="spell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 </w:t>
      </w:r>
      <w:proofErr w:type="spellStart"/>
      <w:r w:rsidRPr="00CD030B">
        <w:t>kapitalnih</w:t>
      </w:r>
      <w:proofErr w:type="spellEnd"/>
      <w:r w:rsidRPr="00CD030B">
        <w:t xml:space="preserve"> </w:t>
      </w:r>
      <w:proofErr w:type="spellStart"/>
      <w:r w:rsidRPr="00CD030B">
        <w:t>pomoći</w:t>
      </w:r>
      <w:proofErr w:type="spellEnd"/>
      <w:r w:rsidRPr="00CD030B">
        <w:t xml:space="preserve"> – </w:t>
      </w:r>
      <w:proofErr w:type="spellStart"/>
      <w:r w:rsidRPr="00CD030B">
        <w:t>mehanizam</w:t>
      </w:r>
      <w:proofErr w:type="spellEnd"/>
      <w:r w:rsidRPr="00CD030B">
        <w:t xml:space="preserve"> za </w:t>
      </w:r>
      <w:proofErr w:type="spellStart"/>
      <w:r w:rsidRPr="00CD030B">
        <w:t>oporavak</w:t>
      </w:r>
      <w:proofErr w:type="spellEnd"/>
      <w:r w:rsidRPr="00CD030B">
        <w:t>.</w:t>
      </w:r>
    </w:p>
    <w:p w:rsidR="00CD030B" w:rsidRPr="00CD030B" w:rsidRDefault="00CD030B" w:rsidP="00CD030B"/>
    <w:p w:rsidR="00CD030B" w:rsidRPr="00CD030B" w:rsidRDefault="00CD030B" w:rsidP="00CD030B">
      <w:pPr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 60/01, 129/05, 109/07, 125/08, 36/09, 150/11, 144/12, 19/13, 137/15, 123/17, 98/19, 144/20),</w:t>
      </w:r>
    </w:p>
    <w:p w:rsidR="00CD030B" w:rsidRPr="00CD030B" w:rsidRDefault="00CD030B" w:rsidP="00CD030B">
      <w:pPr>
        <w:autoSpaceDE w:val="0"/>
        <w:autoSpaceDN w:val="0"/>
        <w:adjustRightInd w:val="0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proračunu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144/21) 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sportu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71/06, 150/08, 124/10, 124/11, 86/12, 94/13, 85/15, 19/16, 98/19, 47/20, 77/20),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ustanovama</w:t>
      </w:r>
      <w:proofErr w:type="spellEnd"/>
      <w:r w:rsidRPr="00CD030B">
        <w:t xml:space="preserve"> ("</w:t>
      </w:r>
      <w:proofErr w:type="spellStart"/>
      <w:r w:rsidRPr="00CD030B">
        <w:t>Narodne</w:t>
      </w:r>
      <w:proofErr w:type="spellEnd"/>
      <w:r w:rsidRPr="00CD030B">
        <w:t xml:space="preserve"> novine" 76/93, 29/97, 47/</w:t>
      </w:r>
      <w:proofErr w:type="gramStart"/>
      <w:r w:rsidRPr="00CD030B">
        <w:t>99,  35</w:t>
      </w:r>
      <w:proofErr w:type="gramEnd"/>
      <w:r w:rsidRPr="00CD030B">
        <w:t>/08, 127/19)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hyperlink r:id="rId7" w:history="1">
        <w:proofErr w:type="spellStart"/>
        <w:r w:rsidRPr="00CD030B">
          <w:rPr>
            <w:rStyle w:val="Hiperveza"/>
            <w:color w:val="000000"/>
            <w:u w:val="none"/>
          </w:rPr>
          <w:t>Uredba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o </w:t>
        </w:r>
        <w:proofErr w:type="spellStart"/>
        <w:r w:rsidRPr="00CD030B">
          <w:rPr>
            <w:rStyle w:val="Hiperveza"/>
            <w:color w:val="000000"/>
            <w:u w:val="none"/>
          </w:rPr>
          <w:t>kriterijima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, </w:t>
        </w:r>
        <w:proofErr w:type="spellStart"/>
        <w:r w:rsidRPr="00CD030B">
          <w:rPr>
            <w:rStyle w:val="Hiperveza"/>
            <w:color w:val="000000"/>
            <w:u w:val="none"/>
          </w:rPr>
          <w:t>mjerilima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postupcima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financiranja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ugovaranja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programa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projekata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od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interesa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za </w:t>
        </w:r>
        <w:proofErr w:type="spellStart"/>
        <w:r w:rsidRPr="00CD030B">
          <w:rPr>
            <w:rStyle w:val="Hiperveza"/>
            <w:color w:val="000000"/>
            <w:u w:val="none"/>
          </w:rPr>
          <w:t>opće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dobro </w:t>
        </w:r>
        <w:proofErr w:type="spellStart"/>
        <w:r w:rsidRPr="00CD030B">
          <w:rPr>
            <w:rStyle w:val="Hiperveza"/>
            <w:color w:val="000000"/>
            <w:u w:val="none"/>
          </w:rPr>
          <w:t>koje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provode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udruge</w:t>
        </w:r>
        <w:proofErr w:type="spellEnd"/>
      </w:hyperlink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26/15, 37/21),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lastRenderedPageBreak/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udrugama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74/14, 70/17, 98/19)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ind w:right="-1"/>
        <w:jc w:val="both"/>
      </w:pPr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rPr>
          <w:b/>
        </w:rPr>
        <w:t xml:space="preserve">:  </w:t>
      </w:r>
      <w:proofErr w:type="spellStart"/>
      <w:r w:rsidRPr="00CD030B">
        <w:t>Povećan</w:t>
      </w:r>
      <w:proofErr w:type="spellEnd"/>
      <w:r w:rsidRPr="00CD030B">
        <w:t xml:space="preserve"> </w:t>
      </w:r>
      <w:proofErr w:type="spellStart"/>
      <w:r w:rsidRPr="00CD030B">
        <w:t>broj</w:t>
      </w:r>
      <w:proofErr w:type="spellEnd"/>
      <w:r w:rsidRPr="00CD030B">
        <w:t xml:space="preserve"> </w:t>
      </w:r>
      <w:proofErr w:type="spellStart"/>
      <w:r w:rsidRPr="00CD030B">
        <w:t>građana</w:t>
      </w:r>
      <w:proofErr w:type="spellEnd"/>
      <w:r w:rsidRPr="00CD030B">
        <w:t xml:space="preserve"> koji se </w:t>
      </w:r>
      <w:proofErr w:type="spellStart"/>
      <w:r w:rsidRPr="00CD030B">
        <w:t>bave</w:t>
      </w:r>
      <w:proofErr w:type="spellEnd"/>
      <w:r w:rsidRPr="00CD030B">
        <w:t xml:space="preserve"> </w:t>
      </w:r>
      <w:proofErr w:type="spellStart"/>
      <w:r w:rsidRPr="00CD030B">
        <w:t>sportom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sportskom</w:t>
      </w:r>
      <w:proofErr w:type="spellEnd"/>
      <w:r w:rsidRPr="00CD030B">
        <w:t xml:space="preserve"> </w:t>
      </w:r>
      <w:proofErr w:type="spellStart"/>
      <w:r w:rsidRPr="00CD030B">
        <w:t>rekreacijom</w:t>
      </w:r>
      <w:proofErr w:type="spellEnd"/>
      <w:r w:rsidRPr="00CD030B">
        <w:t xml:space="preserve">, </w:t>
      </w:r>
      <w:proofErr w:type="spellStart"/>
      <w:r w:rsidRPr="00CD030B">
        <w:t>djece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mladih</w:t>
      </w:r>
      <w:proofErr w:type="spellEnd"/>
      <w:r w:rsidRPr="00CD030B">
        <w:t xml:space="preserve"> u </w:t>
      </w:r>
      <w:proofErr w:type="spellStart"/>
      <w:r w:rsidRPr="00CD030B">
        <w:t>sportskim</w:t>
      </w:r>
      <w:proofErr w:type="spellEnd"/>
      <w:r w:rsidRPr="00CD030B">
        <w:t xml:space="preserve"> </w:t>
      </w:r>
      <w:proofErr w:type="spellStart"/>
      <w:r w:rsidRPr="00CD030B">
        <w:t>aktivnostima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klubovima</w:t>
      </w:r>
      <w:proofErr w:type="spellEnd"/>
      <w:r w:rsidRPr="00CD030B">
        <w:t xml:space="preserve">,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osiguranje</w:t>
      </w:r>
      <w:proofErr w:type="spellEnd"/>
      <w:r w:rsidRPr="00CD030B">
        <w:t xml:space="preserve"> </w:t>
      </w:r>
      <w:proofErr w:type="spellStart"/>
      <w:r w:rsidRPr="00CD030B">
        <w:t>uvjeta</w:t>
      </w:r>
      <w:proofErr w:type="spellEnd"/>
      <w:r w:rsidRPr="00CD030B">
        <w:t xml:space="preserve"> za </w:t>
      </w:r>
      <w:proofErr w:type="spellStart"/>
      <w:r w:rsidRPr="00CD030B">
        <w:t>sportske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>Program 1011   KULTURA, RELIGIJA I UDRUGE GRAĐANA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>:</w:t>
      </w:r>
      <w:r w:rsidRPr="00CD030B">
        <w:t xml:space="preserve"> </w:t>
      </w:r>
      <w:proofErr w:type="spellStart"/>
      <w:r w:rsidRPr="00CD030B">
        <w:t>Razvoj</w:t>
      </w:r>
      <w:proofErr w:type="spellEnd"/>
      <w:r w:rsidRPr="00CD030B">
        <w:t xml:space="preserve"> </w:t>
      </w:r>
      <w:proofErr w:type="spellStart"/>
      <w:r w:rsidRPr="00CD030B">
        <w:t>civilnog</w:t>
      </w:r>
      <w:proofErr w:type="spellEnd"/>
      <w:r w:rsidRPr="00CD030B">
        <w:t xml:space="preserve"> </w:t>
      </w:r>
      <w:proofErr w:type="spellStart"/>
      <w:r w:rsidRPr="00CD030B">
        <w:t>društva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razini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financiranje</w:t>
      </w:r>
      <w:proofErr w:type="spellEnd"/>
      <w:r w:rsidRPr="00CD030B">
        <w:t xml:space="preserve"> </w:t>
      </w:r>
      <w:proofErr w:type="spellStart"/>
      <w:proofErr w:type="gramStart"/>
      <w:r w:rsidRPr="00CD030B">
        <w:t>programa</w:t>
      </w:r>
      <w:proofErr w:type="spellEnd"/>
      <w:r w:rsidRPr="00CD030B">
        <w:t xml:space="preserve">  </w:t>
      </w:r>
      <w:proofErr w:type="spellStart"/>
      <w:r w:rsidRPr="00CD030B">
        <w:t>udruga</w:t>
      </w:r>
      <w:proofErr w:type="spellEnd"/>
      <w:proofErr w:type="gramEnd"/>
      <w:r w:rsidRPr="00CD030B">
        <w:t xml:space="preserve"> </w:t>
      </w:r>
      <w:proofErr w:type="spellStart"/>
      <w:r w:rsidRPr="00CD030B">
        <w:t>koje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od </w:t>
      </w:r>
      <w:proofErr w:type="spellStart"/>
      <w:r w:rsidRPr="00CD030B">
        <w:t>interesa</w:t>
      </w:r>
      <w:proofErr w:type="spellEnd"/>
      <w:r w:rsidRPr="00CD030B">
        <w:t xml:space="preserve"> za </w:t>
      </w:r>
      <w:proofErr w:type="spellStart"/>
      <w:r w:rsidRPr="00CD030B">
        <w:t>Općinu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>.</w:t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5"/>
        <w:gridCol w:w="1415"/>
      </w:tblGrid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1011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Kultura</w:t>
            </w:r>
            <w:proofErr w:type="spellEnd"/>
            <w:r w:rsidRPr="00CD030B">
              <w:rPr>
                <w:b/>
                <w:bCs/>
              </w:rPr>
              <w:t xml:space="preserve">, </w:t>
            </w:r>
            <w:proofErr w:type="spellStart"/>
            <w:r w:rsidRPr="00CD030B">
              <w:rPr>
                <w:b/>
                <w:bCs/>
              </w:rPr>
              <w:t>religija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i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udruge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građana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21.243,00</w:t>
            </w:r>
          </w:p>
        </w:tc>
      </w:tr>
      <w:tr w:rsidR="00CD030B" w:rsidRPr="00CD030B" w:rsidTr="00CD030B"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A101101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Djelatnosti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udrugi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službi</w:t>
            </w:r>
            <w:proofErr w:type="spellEnd"/>
            <w:r w:rsidRPr="00CD030B">
              <w:rPr>
                <w:bCs/>
              </w:rPr>
              <w:t xml:space="preserve"> u </w:t>
            </w:r>
            <w:proofErr w:type="spellStart"/>
            <w:r w:rsidRPr="00CD030B">
              <w:rPr>
                <w:bCs/>
              </w:rPr>
              <w:t>kulturi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9.296,00</w:t>
            </w:r>
          </w:p>
        </w:tc>
      </w:tr>
      <w:tr w:rsidR="00CD030B" w:rsidRPr="00CD030B" w:rsidTr="00CD030B">
        <w:trPr>
          <w:trHeight w:val="534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A101102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Donacije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vjerskim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zajednicama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7.965,00</w:t>
            </w:r>
          </w:p>
        </w:tc>
      </w:tr>
      <w:tr w:rsidR="00CD030B" w:rsidRPr="00CD030B" w:rsidTr="00CD030B">
        <w:trPr>
          <w:trHeight w:val="500"/>
        </w:trPr>
        <w:tc>
          <w:tcPr>
            <w:tcW w:w="7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 101103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Potpore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ostalim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udrugama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civilnog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društva</w:t>
            </w:r>
            <w:proofErr w:type="spellEnd"/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3.982,00</w:t>
            </w:r>
          </w:p>
        </w:tc>
      </w:tr>
    </w:tbl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proofErr w:type="gramStart"/>
      <w:r w:rsidRPr="00CD030B">
        <w:rPr>
          <w:b/>
        </w:rPr>
        <w:t>osnova</w:t>
      </w:r>
      <w:proofErr w:type="spellEnd"/>
      <w:r w:rsidRPr="00CD030B">
        <w:rPr>
          <w:b/>
        </w:rPr>
        <w:t xml:space="preserve"> :</w:t>
      </w:r>
      <w:proofErr w:type="gramEnd"/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 60/01, 129/05, 109/07, 125/08, 36/09, 150/11, 144/12, 19/13, 137/15, 123/17, 98/19, 144/20),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D030B">
        <w:t>-</w:t>
      </w:r>
      <w:r w:rsidRPr="00CD030B">
        <w:rPr>
          <w:b/>
        </w:rPr>
        <w:t xml:space="preserve">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udrugama</w:t>
      </w:r>
      <w:proofErr w:type="spellEnd"/>
      <w:r w:rsidRPr="00CD030B">
        <w:rPr>
          <w:b/>
        </w:rPr>
        <w:t xml:space="preserve"> (</w:t>
      </w:r>
      <w:r w:rsidRPr="00CD030B">
        <w:t>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>novine“ 74</w:t>
      </w:r>
      <w:proofErr w:type="gramEnd"/>
      <w:r w:rsidRPr="00CD030B">
        <w:t>/14, 70/17, 98/19</w:t>
      </w:r>
      <w:r w:rsidRPr="00CD030B">
        <w:rPr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)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D030B">
        <w:t>-</w:t>
      </w:r>
      <w:r w:rsidRPr="00CD030B">
        <w:rPr>
          <w:b/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hyperlink r:id="rId8" w:history="1">
        <w:proofErr w:type="spellStart"/>
        <w:r w:rsidRPr="00CD030B">
          <w:rPr>
            <w:rStyle w:val="Hiperveza"/>
            <w:color w:val="000000"/>
            <w:u w:val="none"/>
          </w:rPr>
          <w:t>Uredba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o </w:t>
        </w:r>
        <w:proofErr w:type="spellStart"/>
        <w:r w:rsidRPr="00CD030B">
          <w:rPr>
            <w:rStyle w:val="Hiperveza"/>
            <w:color w:val="000000"/>
            <w:u w:val="none"/>
          </w:rPr>
          <w:t>kriterijima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, </w:t>
        </w:r>
        <w:proofErr w:type="spellStart"/>
        <w:r w:rsidRPr="00CD030B">
          <w:rPr>
            <w:rStyle w:val="Hiperveza"/>
            <w:color w:val="000000"/>
            <w:u w:val="none"/>
          </w:rPr>
          <w:t>mjerilima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postupcima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financiranja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ugovaranja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programa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projekata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od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interesa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za </w:t>
        </w:r>
        <w:proofErr w:type="spellStart"/>
        <w:r w:rsidRPr="00CD030B">
          <w:rPr>
            <w:rStyle w:val="Hiperveza"/>
            <w:color w:val="000000"/>
            <w:u w:val="none"/>
          </w:rPr>
          <w:t>opće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dobro </w:t>
        </w:r>
        <w:proofErr w:type="spellStart"/>
        <w:r w:rsidRPr="00CD030B">
          <w:rPr>
            <w:rStyle w:val="Hiperveza"/>
            <w:color w:val="000000"/>
            <w:u w:val="none"/>
          </w:rPr>
          <w:t>koje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provode</w:t>
        </w:r>
        <w:proofErr w:type="spellEnd"/>
        <w:r w:rsidRPr="00CD030B">
          <w:rPr>
            <w:rStyle w:val="Hiperveza"/>
            <w:color w:val="000000"/>
            <w:u w:val="none"/>
          </w:rPr>
          <w:t xml:space="preserve"> </w:t>
        </w:r>
        <w:proofErr w:type="spellStart"/>
        <w:r w:rsidRPr="00CD030B">
          <w:rPr>
            <w:rStyle w:val="Hiperveza"/>
            <w:color w:val="000000"/>
            <w:u w:val="none"/>
          </w:rPr>
          <w:t>udruge</w:t>
        </w:r>
        <w:proofErr w:type="spellEnd"/>
      </w:hyperlink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26/15, 37/21),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t>Programom</w:t>
      </w:r>
      <w:proofErr w:type="spellEnd"/>
      <w:r w:rsidRPr="00CD030B">
        <w:t xml:space="preserve"> se </w:t>
      </w:r>
      <w:proofErr w:type="spellStart"/>
      <w:r w:rsidRPr="00CD030B">
        <w:t>osiguravaju</w:t>
      </w:r>
      <w:proofErr w:type="spellEnd"/>
      <w:r w:rsidRPr="00CD030B">
        <w:t xml:space="preserve"> </w:t>
      </w:r>
      <w:proofErr w:type="spellStart"/>
      <w:proofErr w:type="gramStart"/>
      <w:r w:rsidRPr="00CD030B">
        <w:t>sredstva</w:t>
      </w:r>
      <w:proofErr w:type="spellEnd"/>
      <w:r w:rsidRPr="00CD030B">
        <w:t xml:space="preserve">  </w:t>
      </w:r>
      <w:proofErr w:type="spellStart"/>
      <w:r w:rsidRPr="00CD030B">
        <w:t>kroz</w:t>
      </w:r>
      <w:proofErr w:type="spellEnd"/>
      <w:proofErr w:type="gramEnd"/>
      <w:r w:rsidRPr="00CD030B">
        <w:t xml:space="preserve"> </w:t>
      </w:r>
      <w:proofErr w:type="spellStart"/>
      <w:r w:rsidRPr="00CD030B">
        <w:t>tekuće</w:t>
      </w:r>
      <w:proofErr w:type="spellEnd"/>
      <w:r w:rsidRPr="00CD030B">
        <w:t xml:space="preserve"> </w:t>
      </w:r>
      <w:proofErr w:type="spellStart"/>
      <w:r w:rsidRPr="00CD030B">
        <w:t>donacije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kapitalne</w:t>
      </w:r>
      <w:proofErr w:type="spellEnd"/>
      <w:r w:rsidRPr="00CD030B">
        <w:t xml:space="preserve"> </w:t>
      </w:r>
      <w:proofErr w:type="spellStart"/>
      <w:r w:rsidRPr="00CD030B">
        <w:t>donacije</w:t>
      </w:r>
      <w:proofErr w:type="spellEnd"/>
      <w:r w:rsidRPr="00CD030B">
        <w:t xml:space="preserve">, </w:t>
      </w:r>
      <w:proofErr w:type="spellStart"/>
      <w:r w:rsidRPr="00CD030B">
        <w:t>suradnju</w:t>
      </w:r>
      <w:proofErr w:type="spellEnd"/>
      <w:r w:rsidRPr="00CD030B">
        <w:t xml:space="preserve"> s </w:t>
      </w:r>
      <w:proofErr w:type="spellStart"/>
      <w:r w:rsidRPr="00CD030B">
        <w:t>braniteljima</w:t>
      </w:r>
      <w:proofErr w:type="spellEnd"/>
      <w:r w:rsidRPr="00CD030B">
        <w:t xml:space="preserve">, </w:t>
      </w:r>
      <w:proofErr w:type="spellStart"/>
      <w:r w:rsidRPr="00CD030B">
        <w:t>braniteljskim</w:t>
      </w:r>
      <w:proofErr w:type="spellEnd"/>
      <w:r w:rsidRPr="00CD030B">
        <w:t xml:space="preserve"> </w:t>
      </w:r>
      <w:proofErr w:type="spellStart"/>
      <w:r w:rsidRPr="00CD030B">
        <w:t>obiteljima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udrugama</w:t>
      </w:r>
      <w:proofErr w:type="spellEnd"/>
      <w:r w:rsidRPr="00CD030B">
        <w:t xml:space="preserve">. </w:t>
      </w:r>
      <w:proofErr w:type="spellStart"/>
      <w:r w:rsidRPr="00CD030B">
        <w:t>Cilj</w:t>
      </w:r>
      <w:proofErr w:type="spellEnd"/>
      <w:r w:rsidRPr="00CD030B">
        <w:t xml:space="preserve"> </w:t>
      </w:r>
      <w:proofErr w:type="spellStart"/>
      <w:r w:rsidRPr="00CD030B">
        <w:t>ovog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je </w:t>
      </w:r>
      <w:proofErr w:type="spellStart"/>
      <w:r w:rsidRPr="00CD030B">
        <w:t>razvoj</w:t>
      </w:r>
      <w:proofErr w:type="spellEnd"/>
      <w:r w:rsidRPr="00CD030B">
        <w:t xml:space="preserve"> </w:t>
      </w:r>
      <w:proofErr w:type="spellStart"/>
      <w:r w:rsidRPr="00CD030B">
        <w:t>civilnog</w:t>
      </w:r>
      <w:proofErr w:type="spellEnd"/>
      <w:r w:rsidRPr="00CD030B">
        <w:t xml:space="preserve"> </w:t>
      </w:r>
      <w:proofErr w:type="spellStart"/>
      <w:r w:rsidRPr="00CD030B">
        <w:t>društva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razini</w:t>
      </w:r>
      <w:proofErr w:type="spellEnd"/>
      <w:r w:rsidRPr="00CD030B">
        <w:t xml:space="preserve"> </w:t>
      </w:r>
      <w:proofErr w:type="spellStart"/>
      <w:r w:rsidRPr="00CD030B">
        <w:t>kroz</w:t>
      </w:r>
      <w:proofErr w:type="spellEnd"/>
      <w:r w:rsidRPr="00CD030B">
        <w:t xml:space="preserve">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</w:t>
      </w:r>
      <w:proofErr w:type="spellStart"/>
      <w:r w:rsidRPr="00CD030B">
        <w:t>udruga</w:t>
      </w:r>
      <w:proofErr w:type="spellEnd"/>
      <w:r w:rsidRPr="00CD030B">
        <w:t xml:space="preserve"> koji </w:t>
      </w:r>
      <w:proofErr w:type="spellStart"/>
      <w:r w:rsidRPr="00CD030B">
        <w:t>su</w:t>
      </w:r>
      <w:proofErr w:type="spellEnd"/>
      <w:r w:rsidRPr="00CD030B">
        <w:t xml:space="preserve"> od </w:t>
      </w:r>
      <w:proofErr w:type="spellStart"/>
      <w:r w:rsidRPr="00CD030B">
        <w:t>interesa</w:t>
      </w:r>
      <w:proofErr w:type="spellEnd"/>
      <w:r w:rsidRPr="00CD030B">
        <w:t xml:space="preserve"> za </w:t>
      </w:r>
      <w:proofErr w:type="spellStart"/>
      <w:r w:rsidRPr="00CD030B">
        <w:t>Općinu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, </w:t>
      </w:r>
      <w:proofErr w:type="spellStart"/>
      <w:r w:rsidRPr="00CD030B">
        <w:t>poticanje</w:t>
      </w:r>
      <w:proofErr w:type="spellEnd"/>
      <w:r w:rsidRPr="00CD030B">
        <w:t xml:space="preserve"> </w:t>
      </w:r>
      <w:proofErr w:type="spellStart"/>
      <w:r w:rsidRPr="00CD030B">
        <w:t>kulturno-umjetničkog</w:t>
      </w:r>
      <w:proofErr w:type="spellEnd"/>
      <w:r w:rsidRPr="00CD030B">
        <w:t xml:space="preserve"> </w:t>
      </w:r>
      <w:proofErr w:type="spellStart"/>
      <w:r w:rsidRPr="00CD030B">
        <w:t>stvaralaštva</w:t>
      </w:r>
      <w:proofErr w:type="spellEnd"/>
      <w:r w:rsidRPr="00CD030B">
        <w:t xml:space="preserve">. </w:t>
      </w:r>
      <w:proofErr w:type="spellStart"/>
      <w:r w:rsidRPr="00CD030B">
        <w:t>Nadalje</w:t>
      </w:r>
      <w:proofErr w:type="spellEnd"/>
      <w:r w:rsidRPr="00CD030B">
        <w:t xml:space="preserve">, </w:t>
      </w:r>
      <w:proofErr w:type="spellStart"/>
      <w:r w:rsidRPr="00CD030B">
        <w:t>cilj</w:t>
      </w:r>
      <w:proofErr w:type="spellEnd"/>
      <w:r w:rsidRPr="00CD030B">
        <w:t xml:space="preserve"> </w:t>
      </w:r>
      <w:proofErr w:type="spellStart"/>
      <w:r w:rsidRPr="00CD030B">
        <w:t>programa</w:t>
      </w:r>
      <w:proofErr w:type="spellEnd"/>
      <w:r w:rsidRPr="00CD030B">
        <w:t xml:space="preserve"> je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sufinanciranje</w:t>
      </w:r>
      <w:proofErr w:type="spellEnd"/>
      <w:r w:rsidRPr="00CD030B">
        <w:t xml:space="preserve"> </w:t>
      </w:r>
      <w:proofErr w:type="spellStart"/>
      <w:r w:rsidRPr="00CD030B">
        <w:t>vjerskih</w:t>
      </w:r>
      <w:proofErr w:type="spellEnd"/>
      <w:r w:rsidRPr="00CD030B">
        <w:t xml:space="preserve"> </w:t>
      </w:r>
      <w:proofErr w:type="spellStart"/>
      <w:r w:rsidRPr="00CD030B">
        <w:t>zajednica</w:t>
      </w:r>
      <w:proofErr w:type="spellEnd"/>
      <w:r w:rsidRPr="00CD030B">
        <w:t xml:space="preserve"> u </w:t>
      </w:r>
      <w:proofErr w:type="spellStart"/>
      <w:r w:rsidRPr="00CD030B">
        <w:t>realizaciji</w:t>
      </w:r>
      <w:proofErr w:type="spellEnd"/>
      <w:r w:rsidRPr="00CD030B">
        <w:t xml:space="preserve"> </w:t>
      </w:r>
      <w:proofErr w:type="spellStart"/>
      <w:r w:rsidRPr="00CD030B">
        <w:t>njihovih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razini</w:t>
      </w:r>
      <w:proofErr w:type="spellEnd"/>
      <w:r w:rsidRPr="00CD030B">
        <w:t xml:space="preserve">. </w:t>
      </w: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rPr>
          <w:b/>
          <w:bCs/>
        </w:rPr>
        <w:t>Pokazatelj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uspješnosti</w:t>
      </w:r>
      <w:proofErr w:type="spellEnd"/>
      <w:r w:rsidRPr="00CD030B">
        <w:rPr>
          <w:b/>
          <w:bCs/>
        </w:rPr>
        <w:t xml:space="preserve">:  </w:t>
      </w:r>
      <w:proofErr w:type="spellStart"/>
      <w:r w:rsidRPr="00CD030B">
        <w:t>realizirani</w:t>
      </w:r>
      <w:proofErr w:type="spellEnd"/>
      <w:r w:rsidRPr="00CD030B">
        <w:t xml:space="preserve"> </w:t>
      </w:r>
      <w:proofErr w:type="spellStart"/>
      <w:r w:rsidRPr="00CD030B">
        <w:t>programi</w:t>
      </w:r>
      <w:proofErr w:type="spellEnd"/>
      <w:r w:rsidRPr="00CD030B">
        <w:t xml:space="preserve"> </w:t>
      </w:r>
      <w:proofErr w:type="spellStart"/>
      <w:r w:rsidRPr="00CD030B">
        <w:t>udruga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 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  <w:r w:rsidRPr="00CD030B">
        <w:rPr>
          <w:b/>
        </w:rPr>
        <w:t>Program 1008 ZAŠTITA OD POŽARA I SUSTAV ZAŠTITE I SPAŠAVANJE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</w:rPr>
        <w:t>Cilj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programa</w:t>
      </w:r>
      <w:proofErr w:type="spellEnd"/>
      <w:r w:rsidRPr="00CD030B">
        <w:rPr>
          <w:b/>
        </w:rPr>
        <w:t xml:space="preserve">: </w:t>
      </w:r>
      <w:proofErr w:type="spellStart"/>
      <w:r w:rsidRPr="00CD030B">
        <w:t>Obavljanje</w:t>
      </w:r>
      <w:proofErr w:type="spellEnd"/>
      <w:r w:rsidRPr="00CD030B">
        <w:t xml:space="preserve"> </w:t>
      </w:r>
      <w:proofErr w:type="spellStart"/>
      <w:r w:rsidRPr="00CD030B">
        <w:t>poslova</w:t>
      </w:r>
      <w:proofErr w:type="spellEnd"/>
      <w:r w:rsidRPr="00CD030B">
        <w:t xml:space="preserve"> </w:t>
      </w:r>
      <w:proofErr w:type="spellStart"/>
      <w:r w:rsidRPr="00CD030B">
        <w:t>osiguranja</w:t>
      </w:r>
      <w:proofErr w:type="spellEnd"/>
      <w:r w:rsidRPr="00CD030B">
        <w:t xml:space="preserve"> </w:t>
      </w:r>
      <w:proofErr w:type="spellStart"/>
      <w:r w:rsidRPr="00CD030B">
        <w:t>cjelovitog</w:t>
      </w:r>
      <w:proofErr w:type="spellEnd"/>
      <w:r w:rsidRPr="00CD030B">
        <w:t xml:space="preserve"> </w:t>
      </w:r>
      <w:proofErr w:type="spellStart"/>
      <w:r w:rsidRPr="00CD030B">
        <w:t>sustava</w:t>
      </w:r>
      <w:proofErr w:type="spellEnd"/>
      <w:r w:rsidRPr="00CD030B">
        <w:t xml:space="preserve"> </w:t>
      </w:r>
      <w:proofErr w:type="spellStart"/>
      <w:r w:rsidRPr="00CD030B">
        <w:t>protupožarne</w:t>
      </w:r>
      <w:proofErr w:type="spellEnd"/>
      <w:r w:rsidRPr="00CD030B">
        <w:t xml:space="preserve"> </w:t>
      </w:r>
      <w:proofErr w:type="spellStart"/>
      <w:r w:rsidRPr="00CD030B">
        <w:t>zaštite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zaštite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spašavanja</w:t>
      </w:r>
      <w:proofErr w:type="spellEnd"/>
      <w:r w:rsidRPr="00CD030B">
        <w:t>.</w:t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  <w:r w:rsidRPr="00CD030B">
        <w:tab/>
      </w:r>
    </w:p>
    <w:tbl>
      <w:tblPr>
        <w:tblW w:w="87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9"/>
      </w:tblGrid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 xml:space="preserve">Program 1008 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</w:rPr>
              <w:t>Zaštita</w:t>
            </w:r>
            <w:proofErr w:type="spellEnd"/>
            <w:r w:rsidRPr="00CD030B">
              <w:rPr>
                <w:b/>
              </w:rPr>
              <w:t xml:space="preserve"> od </w:t>
            </w:r>
            <w:proofErr w:type="spellStart"/>
            <w:r w:rsidRPr="00CD030B">
              <w:rPr>
                <w:b/>
              </w:rPr>
              <w:t>požara</w:t>
            </w:r>
            <w:proofErr w:type="spellEnd"/>
            <w:r w:rsidRPr="00CD030B">
              <w:rPr>
                <w:b/>
              </w:rPr>
              <w:t xml:space="preserve"> </w:t>
            </w:r>
            <w:proofErr w:type="spellStart"/>
            <w:r w:rsidRPr="00CD030B">
              <w:rPr>
                <w:b/>
              </w:rPr>
              <w:t>i</w:t>
            </w:r>
            <w:proofErr w:type="spellEnd"/>
            <w:r w:rsidRPr="00CD030B">
              <w:rPr>
                <w:b/>
              </w:rPr>
              <w:t xml:space="preserve"> </w:t>
            </w:r>
            <w:proofErr w:type="spellStart"/>
            <w:r w:rsidRPr="00CD030B">
              <w:rPr>
                <w:b/>
              </w:rPr>
              <w:t>sustav</w:t>
            </w:r>
            <w:proofErr w:type="spellEnd"/>
            <w:r w:rsidRPr="00CD030B">
              <w:rPr>
                <w:b/>
              </w:rPr>
              <w:t xml:space="preserve"> </w:t>
            </w:r>
            <w:proofErr w:type="spellStart"/>
            <w:r w:rsidRPr="00CD030B">
              <w:rPr>
                <w:b/>
              </w:rPr>
              <w:t>zaštite</w:t>
            </w:r>
            <w:proofErr w:type="spellEnd"/>
            <w:r w:rsidRPr="00CD030B">
              <w:rPr>
                <w:b/>
              </w:rPr>
              <w:t xml:space="preserve"> </w:t>
            </w:r>
            <w:proofErr w:type="spellStart"/>
            <w:r w:rsidRPr="00CD030B">
              <w:rPr>
                <w:b/>
              </w:rPr>
              <w:t>i</w:t>
            </w:r>
            <w:proofErr w:type="spellEnd"/>
            <w:r w:rsidRPr="00CD030B">
              <w:rPr>
                <w:b/>
              </w:rPr>
              <w:t xml:space="preserve"> </w:t>
            </w:r>
            <w:proofErr w:type="spellStart"/>
            <w:r w:rsidRPr="00CD030B">
              <w:rPr>
                <w:b/>
              </w:rPr>
              <w:t>spašavanja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116.240,00</w:t>
            </w:r>
          </w:p>
        </w:tc>
      </w:tr>
      <w:tr w:rsidR="00CD030B" w:rsidRPr="00CD030B" w:rsidTr="00CD030B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A100801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r w:rsidRPr="00CD030B">
              <w:rPr>
                <w:bCs/>
              </w:rPr>
              <w:t xml:space="preserve">Hrvatska </w:t>
            </w:r>
            <w:proofErr w:type="spellStart"/>
            <w:r w:rsidRPr="00CD030B">
              <w:rPr>
                <w:bCs/>
              </w:rPr>
              <w:t>gorska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službe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spašavanja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2.000,00</w:t>
            </w:r>
          </w:p>
        </w:tc>
      </w:tr>
      <w:tr w:rsidR="00CD030B" w:rsidRPr="00CD030B" w:rsidTr="00CD030B">
        <w:trPr>
          <w:trHeight w:val="534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lastRenderedPageBreak/>
              <w:t>Aktivnost</w:t>
            </w:r>
            <w:proofErr w:type="spellEnd"/>
            <w:r w:rsidRPr="00CD030B">
              <w:rPr>
                <w:bCs/>
              </w:rPr>
              <w:t xml:space="preserve"> A100802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Dobrovoljno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vatrogasno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društvo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Ružić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19.250,00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 100803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Civilna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zaštita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2.700,00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 100804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Javna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vatrogasna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postrojba</w:t>
            </w:r>
            <w:proofErr w:type="spellEnd"/>
            <w:r w:rsidRPr="00CD030B">
              <w:rPr>
                <w:bCs/>
              </w:rPr>
              <w:t xml:space="preserve">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700,00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Aktivnost</w:t>
            </w:r>
            <w:proofErr w:type="spellEnd"/>
            <w:r w:rsidRPr="00CD030B">
              <w:rPr>
                <w:bCs/>
              </w:rPr>
              <w:t xml:space="preserve"> A 100806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Planovi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programi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iz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domene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zaštite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spašavanja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2.660,00</w:t>
            </w:r>
          </w:p>
        </w:tc>
      </w:tr>
      <w:tr w:rsidR="00CD030B" w:rsidRPr="00CD030B" w:rsidTr="00CD030B">
        <w:trPr>
          <w:trHeight w:val="500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K100805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Obnova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vatrogasnog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Doma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Kljaci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88.930,00</w:t>
            </w:r>
          </w:p>
        </w:tc>
      </w:tr>
    </w:tbl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t>Programom</w:t>
      </w:r>
      <w:proofErr w:type="spellEnd"/>
      <w:r w:rsidRPr="00CD030B">
        <w:t xml:space="preserve"> </w:t>
      </w:r>
      <w:proofErr w:type="gramStart"/>
      <w:r w:rsidRPr="00CD030B">
        <w:t xml:space="preserve">se  </w:t>
      </w:r>
      <w:proofErr w:type="spellStart"/>
      <w:r w:rsidRPr="00CD030B">
        <w:t>osiguravaju</w:t>
      </w:r>
      <w:proofErr w:type="spellEnd"/>
      <w:proofErr w:type="gramEnd"/>
      <w:r w:rsidRPr="00CD030B">
        <w:t xml:space="preserve"> </w:t>
      </w:r>
      <w:proofErr w:type="spellStart"/>
      <w:r w:rsidRPr="00CD030B">
        <w:t>sredstava</w:t>
      </w:r>
      <w:proofErr w:type="spellEnd"/>
      <w:r w:rsidRPr="00CD030B">
        <w:t xml:space="preserve"> za  </w:t>
      </w:r>
      <w:proofErr w:type="spellStart"/>
      <w:r w:rsidRPr="00CD030B">
        <w:t>Dobrovoljno</w:t>
      </w:r>
      <w:proofErr w:type="spellEnd"/>
      <w:r w:rsidRPr="00CD030B">
        <w:t xml:space="preserve"> </w:t>
      </w:r>
      <w:proofErr w:type="spellStart"/>
      <w:r w:rsidRPr="00CD030B">
        <w:t>vatrogasno</w:t>
      </w:r>
      <w:proofErr w:type="spellEnd"/>
      <w:r w:rsidRPr="00CD030B">
        <w:t xml:space="preserve"> </w:t>
      </w:r>
      <w:proofErr w:type="spellStart"/>
      <w:r w:rsidRPr="00CD030B">
        <w:t>društvo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, JVP, HGSS, </w:t>
      </w:r>
      <w:proofErr w:type="spellStart"/>
      <w:r w:rsidRPr="00CD030B">
        <w:t>provedba</w:t>
      </w:r>
      <w:proofErr w:type="spellEnd"/>
      <w:r w:rsidRPr="00CD030B">
        <w:t xml:space="preserve"> </w:t>
      </w:r>
      <w:proofErr w:type="spellStart"/>
      <w:r w:rsidRPr="00CD030B">
        <w:t>mjera</w:t>
      </w:r>
      <w:proofErr w:type="spellEnd"/>
      <w:r w:rsidRPr="00CD030B">
        <w:t xml:space="preserve"> </w:t>
      </w:r>
      <w:proofErr w:type="spellStart"/>
      <w:r w:rsidRPr="00CD030B">
        <w:t>zaštite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spašavanja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 </w:t>
      </w:r>
      <w:proofErr w:type="spellStart"/>
      <w:r w:rsidRPr="00CD030B">
        <w:t>Ružić</w:t>
      </w:r>
      <w:proofErr w:type="spellEnd"/>
      <w:r w:rsidRPr="00CD030B">
        <w:t xml:space="preserve"> </w:t>
      </w:r>
      <w:proofErr w:type="spellStart"/>
      <w:r w:rsidRPr="00CD030B">
        <w:t>sukladno</w:t>
      </w:r>
      <w:proofErr w:type="spellEnd"/>
      <w:r w:rsidRPr="00CD030B">
        <w:t xml:space="preserve"> </w:t>
      </w:r>
      <w:proofErr w:type="spellStart"/>
      <w:r w:rsidRPr="00CD030B">
        <w:t>Zakonu</w:t>
      </w:r>
      <w:proofErr w:type="spellEnd"/>
      <w:r w:rsidRPr="00CD030B">
        <w:t xml:space="preserve"> o </w:t>
      </w:r>
      <w:proofErr w:type="spellStart"/>
      <w:r w:rsidRPr="00CD030B">
        <w:t>sustavu</w:t>
      </w:r>
      <w:proofErr w:type="spellEnd"/>
      <w:r w:rsidRPr="00CD030B">
        <w:t xml:space="preserve"> </w:t>
      </w:r>
      <w:proofErr w:type="spellStart"/>
      <w:r w:rsidRPr="00CD030B">
        <w:t>civilne</w:t>
      </w:r>
      <w:proofErr w:type="spellEnd"/>
      <w:r w:rsidRPr="00CD030B">
        <w:t xml:space="preserve"> </w:t>
      </w:r>
      <w:proofErr w:type="spellStart"/>
      <w:r w:rsidRPr="00CD030B">
        <w:t>zaštite</w:t>
      </w:r>
      <w:proofErr w:type="spellEnd"/>
      <w:r w:rsidRPr="00CD030B">
        <w:t xml:space="preserve">, </w:t>
      </w:r>
      <w:proofErr w:type="spellStart"/>
      <w:r w:rsidRPr="00CD030B">
        <w:t>kao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obnova</w:t>
      </w:r>
      <w:proofErr w:type="spellEnd"/>
      <w:r w:rsidRPr="00CD030B">
        <w:t xml:space="preserve"> </w:t>
      </w:r>
      <w:proofErr w:type="spellStart"/>
      <w:r w:rsidRPr="00CD030B">
        <w:t>vatrogasnog</w:t>
      </w:r>
      <w:proofErr w:type="spellEnd"/>
      <w:r w:rsidRPr="00CD030B">
        <w:t xml:space="preserve"> </w:t>
      </w:r>
      <w:proofErr w:type="spellStart"/>
      <w:r w:rsidRPr="00CD030B">
        <w:t>Doma</w:t>
      </w:r>
      <w:proofErr w:type="spellEnd"/>
      <w:r w:rsidRPr="00CD030B">
        <w:t xml:space="preserve"> </w:t>
      </w:r>
      <w:proofErr w:type="spellStart"/>
      <w:r w:rsidRPr="00CD030B">
        <w:t>Kljaci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</w:p>
    <w:p w:rsidR="00CD030B" w:rsidRPr="00CD030B" w:rsidRDefault="00CD030B" w:rsidP="00CD030B">
      <w:pPr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33/01, 60/01, 129/05, 109/07, 125/08, 36/09, 150/11, 144/12, 19/13, 137/15, 123/17, 98/19, 144/20),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sustavu</w:t>
      </w:r>
      <w:proofErr w:type="spellEnd"/>
      <w:r w:rsidRPr="00CD030B">
        <w:t xml:space="preserve"> </w:t>
      </w:r>
      <w:proofErr w:type="spellStart"/>
      <w:r w:rsidRPr="00CD030B">
        <w:t>civilne</w:t>
      </w:r>
      <w:proofErr w:type="spellEnd"/>
      <w:r w:rsidRPr="00CD030B">
        <w:t xml:space="preserve"> </w:t>
      </w:r>
      <w:proofErr w:type="spellStart"/>
      <w:r w:rsidRPr="00CD030B">
        <w:t>zaštite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82/15,  118/18, 31/20, 20/21, 114/22),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zaštiti</w:t>
      </w:r>
      <w:proofErr w:type="spellEnd"/>
      <w:r w:rsidRPr="00CD030B">
        <w:t xml:space="preserve"> </w:t>
      </w:r>
      <w:proofErr w:type="spellStart"/>
      <w:r w:rsidRPr="00CD030B">
        <w:t>od</w:t>
      </w:r>
      <w:proofErr w:type="spellEnd"/>
      <w:r w:rsidRPr="00CD030B">
        <w:t xml:space="preserve"> </w:t>
      </w:r>
      <w:proofErr w:type="spellStart"/>
      <w:r w:rsidRPr="00CD030B">
        <w:t>požara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92/10, 114/22),</w:t>
      </w:r>
    </w:p>
    <w:p w:rsidR="00CD030B" w:rsidRPr="00CD030B" w:rsidRDefault="00CD030B" w:rsidP="00CD030B">
      <w:pPr>
        <w:autoSpaceDE w:val="0"/>
        <w:autoSpaceDN w:val="0"/>
        <w:adjustRightInd w:val="0"/>
        <w:ind w:left="182" w:hanging="18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vatrogastvu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125/19, 114/22),</w:t>
      </w:r>
    </w:p>
    <w:p w:rsidR="00CD030B" w:rsidRPr="00CD030B" w:rsidRDefault="00CD030B" w:rsidP="00CD030B">
      <w:pPr>
        <w:autoSpaceDE w:val="0"/>
        <w:autoSpaceDN w:val="0"/>
        <w:adjustRightInd w:val="0"/>
        <w:ind w:left="182" w:hanging="182"/>
        <w:jc w:val="both"/>
      </w:pPr>
      <w:r w:rsidRPr="00CD030B">
        <w:t xml:space="preserve">- </w:t>
      </w: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Hrvatskoj</w:t>
      </w:r>
      <w:proofErr w:type="spellEnd"/>
      <w:r w:rsidRPr="00CD030B">
        <w:t xml:space="preserve"> </w:t>
      </w:r>
      <w:proofErr w:type="spellStart"/>
      <w:r w:rsidRPr="00CD030B">
        <w:t>gorskoj</w:t>
      </w:r>
      <w:proofErr w:type="spellEnd"/>
      <w:r w:rsidRPr="00CD030B">
        <w:t xml:space="preserve"> </w:t>
      </w:r>
      <w:proofErr w:type="spellStart"/>
      <w:r w:rsidRPr="00CD030B">
        <w:t>službi</w:t>
      </w:r>
      <w:proofErr w:type="spellEnd"/>
      <w:r w:rsidRPr="00CD030B">
        <w:t xml:space="preserve"> </w:t>
      </w:r>
      <w:proofErr w:type="spellStart"/>
      <w:r w:rsidRPr="00CD030B">
        <w:t>spašavanja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 xml:space="preserve">novine“ </w:t>
      </w:r>
      <w:proofErr w:type="spellStart"/>
      <w:r w:rsidRPr="00CD030B">
        <w:t>broj</w:t>
      </w:r>
      <w:proofErr w:type="spellEnd"/>
      <w:proofErr w:type="gramEnd"/>
      <w:r w:rsidRPr="00CD030B">
        <w:t xml:space="preserve"> 79/06,  110/15).</w:t>
      </w:r>
    </w:p>
    <w:p w:rsidR="00CD030B" w:rsidRPr="00CD030B" w:rsidRDefault="00CD030B" w:rsidP="00CD030B">
      <w:pPr>
        <w:autoSpaceDE w:val="0"/>
        <w:autoSpaceDN w:val="0"/>
        <w:adjustRightInd w:val="0"/>
        <w:ind w:left="182" w:hanging="182"/>
        <w:jc w:val="both"/>
      </w:pPr>
    </w:p>
    <w:p w:rsidR="00CD030B" w:rsidRPr="00CD030B" w:rsidRDefault="00CD030B" w:rsidP="00CD030B">
      <w:pPr>
        <w:jc w:val="both"/>
      </w:pPr>
      <w:proofErr w:type="spellStart"/>
      <w:r w:rsidRPr="00CD030B">
        <w:rPr>
          <w:b/>
        </w:rPr>
        <w:t>Pokazatelj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uspješnosti</w:t>
      </w:r>
      <w:proofErr w:type="spellEnd"/>
      <w:r w:rsidRPr="00CD030B">
        <w:rPr>
          <w:b/>
        </w:rPr>
        <w:t xml:space="preserve">:  </w:t>
      </w:r>
      <w:proofErr w:type="spellStart"/>
      <w:proofErr w:type="gramStart"/>
      <w:r w:rsidRPr="00CD030B">
        <w:t>broj</w:t>
      </w:r>
      <w:proofErr w:type="spellEnd"/>
      <w:r w:rsidRPr="00CD030B">
        <w:t xml:space="preserve">  </w:t>
      </w:r>
      <w:proofErr w:type="spellStart"/>
      <w:r w:rsidRPr="00CD030B">
        <w:t>i</w:t>
      </w:r>
      <w:proofErr w:type="spellEnd"/>
      <w:proofErr w:type="gramEnd"/>
      <w:r w:rsidRPr="00CD030B">
        <w:t xml:space="preserve"> </w:t>
      </w:r>
      <w:proofErr w:type="spellStart"/>
      <w:r w:rsidRPr="00CD030B">
        <w:t>uspješnost</w:t>
      </w:r>
      <w:proofErr w:type="spellEnd"/>
      <w:r w:rsidRPr="00CD030B">
        <w:t xml:space="preserve"> </w:t>
      </w:r>
      <w:proofErr w:type="spellStart"/>
      <w:r w:rsidRPr="00CD030B">
        <w:t>intervencija</w:t>
      </w:r>
      <w:proofErr w:type="spellEnd"/>
      <w:r w:rsidRPr="00CD030B">
        <w:t xml:space="preserve">, </w:t>
      </w:r>
      <w:proofErr w:type="spellStart"/>
      <w:r w:rsidRPr="00CD030B">
        <w:t>kontinuirano</w:t>
      </w:r>
      <w:proofErr w:type="spellEnd"/>
      <w:r w:rsidRPr="00CD030B">
        <w:t xml:space="preserve"> </w:t>
      </w:r>
      <w:proofErr w:type="spellStart"/>
      <w:r w:rsidRPr="00CD030B">
        <w:t>ulaganje</w:t>
      </w:r>
      <w:proofErr w:type="spellEnd"/>
      <w:r w:rsidRPr="00CD030B">
        <w:t xml:space="preserve"> u </w:t>
      </w:r>
      <w:proofErr w:type="spellStart"/>
      <w:r w:rsidRPr="00CD030B">
        <w:t>opremu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zamjenu</w:t>
      </w:r>
      <w:proofErr w:type="spellEnd"/>
      <w:r w:rsidRPr="00CD030B">
        <w:t xml:space="preserve"> </w:t>
      </w:r>
      <w:proofErr w:type="spellStart"/>
      <w:r w:rsidRPr="00CD030B">
        <w:t>dotrajale</w:t>
      </w:r>
      <w:proofErr w:type="spellEnd"/>
      <w:r w:rsidRPr="00CD030B">
        <w:t xml:space="preserve"> </w:t>
      </w:r>
      <w:proofErr w:type="spellStart"/>
      <w:r w:rsidRPr="00CD030B">
        <w:t>ili</w:t>
      </w:r>
      <w:proofErr w:type="spellEnd"/>
      <w:r w:rsidRPr="00CD030B">
        <w:t xml:space="preserve"> </w:t>
      </w:r>
      <w:proofErr w:type="spellStart"/>
      <w:r w:rsidRPr="00CD030B">
        <w:t>uništene</w:t>
      </w:r>
      <w:proofErr w:type="spellEnd"/>
      <w:r w:rsidRPr="00CD030B">
        <w:t xml:space="preserve"> </w:t>
      </w:r>
      <w:proofErr w:type="spellStart"/>
      <w:r w:rsidRPr="00CD030B">
        <w:t>opreme</w:t>
      </w:r>
      <w:proofErr w:type="spellEnd"/>
      <w:r w:rsidRPr="00CD030B">
        <w:t xml:space="preserve"> za </w:t>
      </w:r>
      <w:proofErr w:type="spellStart"/>
      <w:r w:rsidRPr="00CD030B">
        <w:t>održavanje</w:t>
      </w:r>
      <w:proofErr w:type="spellEnd"/>
      <w:r w:rsidRPr="00CD030B">
        <w:t xml:space="preserve"> </w:t>
      </w:r>
      <w:proofErr w:type="spellStart"/>
      <w:r w:rsidRPr="00CD030B">
        <w:t>operativne</w:t>
      </w:r>
      <w:proofErr w:type="spellEnd"/>
      <w:r w:rsidRPr="00CD030B">
        <w:t xml:space="preserve"> </w:t>
      </w:r>
      <w:proofErr w:type="spellStart"/>
      <w:r w:rsidRPr="00CD030B">
        <w:t>djelatnosti</w:t>
      </w:r>
      <w:proofErr w:type="spellEnd"/>
      <w:r w:rsidRPr="00CD030B">
        <w:t xml:space="preserve"> </w:t>
      </w:r>
      <w:proofErr w:type="spellStart"/>
      <w:r w:rsidRPr="00CD030B">
        <w:t>postrojbe</w:t>
      </w:r>
      <w:proofErr w:type="spellEnd"/>
      <w:r w:rsidRPr="00CD030B">
        <w:t xml:space="preserve">, </w:t>
      </w:r>
      <w:proofErr w:type="spellStart"/>
      <w:r w:rsidRPr="00CD030B">
        <w:t>redovno</w:t>
      </w:r>
      <w:proofErr w:type="spellEnd"/>
      <w:r w:rsidRPr="00CD030B">
        <w:t xml:space="preserve"> </w:t>
      </w:r>
      <w:proofErr w:type="spellStart"/>
      <w:r w:rsidRPr="00CD030B">
        <w:t>održavanje</w:t>
      </w:r>
      <w:proofErr w:type="spellEnd"/>
      <w:r w:rsidRPr="00CD030B">
        <w:t xml:space="preserve"> </w:t>
      </w:r>
      <w:proofErr w:type="spellStart"/>
      <w:r w:rsidRPr="00CD030B">
        <w:t>vozila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prostora</w:t>
      </w:r>
      <w:proofErr w:type="spellEnd"/>
      <w:r w:rsidRPr="00CD030B">
        <w:t xml:space="preserve"> </w:t>
      </w:r>
      <w:proofErr w:type="spellStart"/>
      <w:r w:rsidRPr="00CD030B">
        <w:t>vatrogasnog</w:t>
      </w:r>
      <w:proofErr w:type="spellEnd"/>
      <w:r w:rsidRPr="00CD030B">
        <w:t xml:space="preserve"> </w:t>
      </w:r>
      <w:proofErr w:type="spellStart"/>
      <w:r w:rsidRPr="00CD030B">
        <w:t>doma</w:t>
      </w:r>
      <w:proofErr w:type="spellEnd"/>
      <w:r w:rsidRPr="00CD030B">
        <w:t xml:space="preserve">, rad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preventivi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left="142" w:hanging="142"/>
        <w:jc w:val="both"/>
      </w:pPr>
    </w:p>
    <w:p w:rsidR="00CD030B" w:rsidRPr="00CD030B" w:rsidRDefault="00CD030B" w:rsidP="00CD030B">
      <w:pPr>
        <w:rPr>
          <w:b/>
        </w:rPr>
      </w:pPr>
      <w:r w:rsidRPr="00CD030B">
        <w:rPr>
          <w:b/>
        </w:rPr>
        <w:t>Program 1012 RAZVOJ TURIZMA</w:t>
      </w:r>
    </w:p>
    <w:p w:rsidR="00CD030B" w:rsidRPr="00CD030B" w:rsidRDefault="00CD030B" w:rsidP="00CD030B">
      <w:pPr>
        <w:pStyle w:val="Bezproreda"/>
        <w:jc w:val="both"/>
        <w:rPr>
          <w:b/>
          <w:sz w:val="24"/>
          <w:szCs w:val="24"/>
        </w:rPr>
      </w:pPr>
    </w:p>
    <w:p w:rsidR="00CD030B" w:rsidRPr="00CD030B" w:rsidRDefault="00CD030B" w:rsidP="00CD030B">
      <w:pPr>
        <w:pStyle w:val="Bezproreda"/>
        <w:jc w:val="both"/>
        <w:rPr>
          <w:sz w:val="24"/>
          <w:szCs w:val="24"/>
        </w:rPr>
      </w:pPr>
      <w:proofErr w:type="spellStart"/>
      <w:r w:rsidRPr="00CD030B">
        <w:rPr>
          <w:b/>
          <w:sz w:val="24"/>
          <w:szCs w:val="24"/>
        </w:rPr>
        <w:t>Cilj</w:t>
      </w:r>
      <w:proofErr w:type="spellEnd"/>
      <w:r w:rsidRPr="00CD030B">
        <w:rPr>
          <w:b/>
          <w:sz w:val="24"/>
          <w:szCs w:val="24"/>
        </w:rPr>
        <w:t xml:space="preserve"> </w:t>
      </w:r>
      <w:proofErr w:type="spellStart"/>
      <w:r w:rsidRPr="00CD030B">
        <w:rPr>
          <w:b/>
          <w:sz w:val="24"/>
          <w:szCs w:val="24"/>
        </w:rPr>
        <w:t>programa</w:t>
      </w:r>
      <w:proofErr w:type="spellEnd"/>
      <w:r w:rsidRPr="00CD030B">
        <w:rPr>
          <w:b/>
          <w:sz w:val="24"/>
          <w:szCs w:val="24"/>
        </w:rPr>
        <w:t xml:space="preserve">: </w:t>
      </w:r>
      <w:proofErr w:type="spellStart"/>
      <w:r w:rsidRPr="00CD030B">
        <w:rPr>
          <w:sz w:val="24"/>
          <w:szCs w:val="24"/>
        </w:rPr>
        <w:t>Poticanje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razvoja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turizma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te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stvaranje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okvira</w:t>
      </w:r>
      <w:proofErr w:type="spellEnd"/>
      <w:r w:rsidRPr="00CD030B">
        <w:rPr>
          <w:sz w:val="24"/>
          <w:szCs w:val="24"/>
        </w:rPr>
        <w:t xml:space="preserve"> za </w:t>
      </w:r>
      <w:proofErr w:type="spellStart"/>
      <w:r w:rsidRPr="00CD030B">
        <w:rPr>
          <w:sz w:val="24"/>
          <w:szCs w:val="24"/>
        </w:rPr>
        <w:t>konkretne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turističke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ponude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na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principima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održivog</w:t>
      </w:r>
      <w:proofErr w:type="spellEnd"/>
      <w:r w:rsidRPr="00CD030B">
        <w:rPr>
          <w:sz w:val="24"/>
          <w:szCs w:val="24"/>
        </w:rPr>
        <w:t xml:space="preserve"> </w:t>
      </w:r>
      <w:proofErr w:type="spellStart"/>
      <w:r w:rsidRPr="00CD030B">
        <w:rPr>
          <w:sz w:val="24"/>
          <w:szCs w:val="24"/>
        </w:rPr>
        <w:t>razvoja</w:t>
      </w:r>
      <w:proofErr w:type="spellEnd"/>
      <w:r w:rsidRPr="00CD030B">
        <w:rPr>
          <w:sz w:val="24"/>
          <w:szCs w:val="24"/>
        </w:rPr>
        <w:t xml:space="preserve">. </w:t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  <w:r w:rsidRPr="00CD030B">
        <w:rPr>
          <w:sz w:val="24"/>
          <w:szCs w:val="24"/>
        </w:rPr>
        <w:tab/>
      </w:r>
    </w:p>
    <w:tbl>
      <w:tblPr>
        <w:tblW w:w="879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7"/>
      </w:tblGrid>
      <w:tr w:rsidR="00CD030B" w:rsidRPr="00CD030B" w:rsidTr="00CD030B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PROGRAM/</w:t>
            </w:r>
            <w:proofErr w:type="spellStart"/>
            <w:r w:rsidRPr="00CD030B">
              <w:rPr>
                <w:b/>
                <w:bCs/>
              </w:rPr>
              <w:t>Aktivnost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2023.</w:t>
            </w:r>
          </w:p>
          <w:p w:rsidR="00CD030B" w:rsidRPr="00CD030B" w:rsidRDefault="00CD030B">
            <w:pPr>
              <w:spacing w:line="256" w:lineRule="auto"/>
              <w:jc w:val="center"/>
              <w:rPr>
                <w:b/>
              </w:rPr>
            </w:pPr>
            <w:r w:rsidRPr="00CD030B">
              <w:rPr>
                <w:b/>
              </w:rPr>
              <w:t>€</w:t>
            </w:r>
          </w:p>
        </w:tc>
      </w:tr>
      <w:tr w:rsidR="00CD030B" w:rsidRPr="00CD030B" w:rsidTr="00CD030B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r w:rsidRPr="00CD030B">
              <w:rPr>
                <w:b/>
                <w:bCs/>
              </w:rPr>
              <w:t>Program 1012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/>
                <w:bCs/>
              </w:rPr>
            </w:pPr>
            <w:proofErr w:type="spellStart"/>
            <w:r w:rsidRPr="00CD030B">
              <w:rPr>
                <w:b/>
                <w:bCs/>
              </w:rPr>
              <w:t>Razvoj</w:t>
            </w:r>
            <w:proofErr w:type="spellEnd"/>
            <w:r w:rsidRPr="00CD030B">
              <w:rPr>
                <w:b/>
                <w:bCs/>
              </w:rPr>
              <w:t xml:space="preserve"> </w:t>
            </w:r>
            <w:proofErr w:type="spellStart"/>
            <w:r w:rsidRPr="00CD030B">
              <w:rPr>
                <w:b/>
                <w:bCs/>
              </w:rPr>
              <w:t>turizma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</w:p>
          <w:p w:rsidR="00CD030B" w:rsidRPr="00CD030B" w:rsidRDefault="00CD030B">
            <w:pPr>
              <w:spacing w:line="256" w:lineRule="auto"/>
              <w:jc w:val="right"/>
              <w:rPr>
                <w:b/>
              </w:rPr>
            </w:pPr>
            <w:r w:rsidRPr="00CD030B">
              <w:rPr>
                <w:b/>
              </w:rPr>
              <w:t>61.023,00</w:t>
            </w:r>
          </w:p>
        </w:tc>
      </w:tr>
      <w:tr w:rsidR="00CD030B" w:rsidRPr="00CD030B" w:rsidTr="00CD030B">
        <w:trPr>
          <w:trHeight w:val="534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Kapitalni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projekt</w:t>
            </w:r>
            <w:proofErr w:type="spellEnd"/>
            <w:r w:rsidRPr="00CD030B">
              <w:rPr>
                <w:bCs/>
              </w:rPr>
              <w:t xml:space="preserve"> 101201</w:t>
            </w:r>
          </w:p>
          <w:p w:rsidR="00CD030B" w:rsidRPr="00CD030B" w:rsidRDefault="00CD030B">
            <w:pPr>
              <w:spacing w:line="256" w:lineRule="auto"/>
              <w:jc w:val="both"/>
              <w:rPr>
                <w:bCs/>
              </w:rPr>
            </w:pPr>
            <w:proofErr w:type="spellStart"/>
            <w:r w:rsidRPr="00CD030B">
              <w:rPr>
                <w:bCs/>
              </w:rPr>
              <w:t>Uređenje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mreže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biciklističkih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pješačkih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staza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i</w:t>
            </w:r>
            <w:proofErr w:type="spellEnd"/>
            <w:r w:rsidRPr="00CD030B">
              <w:rPr>
                <w:bCs/>
              </w:rPr>
              <w:t xml:space="preserve"> </w:t>
            </w:r>
            <w:proofErr w:type="spellStart"/>
            <w:r w:rsidRPr="00CD030B">
              <w:rPr>
                <w:bCs/>
              </w:rPr>
              <w:t>sadržaja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30B" w:rsidRPr="00CD030B" w:rsidRDefault="00CD030B">
            <w:pPr>
              <w:spacing w:line="256" w:lineRule="auto"/>
              <w:jc w:val="right"/>
            </w:pPr>
          </w:p>
          <w:p w:rsidR="00CD030B" w:rsidRPr="00CD030B" w:rsidRDefault="00CD030B">
            <w:pPr>
              <w:spacing w:line="256" w:lineRule="auto"/>
              <w:jc w:val="right"/>
            </w:pPr>
            <w:r w:rsidRPr="00CD030B">
              <w:t>61.023,00</w:t>
            </w:r>
          </w:p>
        </w:tc>
      </w:tr>
    </w:tbl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  <w:i/>
        </w:rPr>
      </w:pP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  <w:proofErr w:type="spellStart"/>
      <w:r w:rsidRPr="00CD030B">
        <w:t>Programom</w:t>
      </w:r>
      <w:proofErr w:type="spellEnd"/>
      <w:r w:rsidRPr="00CD030B">
        <w:t xml:space="preserve"> </w:t>
      </w:r>
      <w:proofErr w:type="spellStart"/>
      <w:r w:rsidRPr="00CD030B">
        <w:t>su</w:t>
      </w:r>
      <w:proofErr w:type="spellEnd"/>
      <w:r w:rsidRPr="00CD030B">
        <w:t xml:space="preserve"> </w:t>
      </w:r>
      <w:proofErr w:type="spellStart"/>
      <w:r w:rsidRPr="00CD030B">
        <w:t>planirane</w:t>
      </w:r>
      <w:proofErr w:type="spellEnd"/>
      <w:r w:rsidRPr="00CD030B">
        <w:t xml:space="preserve"> </w:t>
      </w:r>
      <w:proofErr w:type="spellStart"/>
      <w:r w:rsidRPr="00CD030B">
        <w:t>početne</w:t>
      </w:r>
      <w:proofErr w:type="spellEnd"/>
      <w:r w:rsidRPr="00CD030B">
        <w:t xml:space="preserve"> </w:t>
      </w:r>
      <w:proofErr w:type="spellStart"/>
      <w:r w:rsidRPr="00CD030B">
        <w:t>aktivnosti</w:t>
      </w:r>
      <w:proofErr w:type="spellEnd"/>
      <w:r w:rsidRPr="00CD030B">
        <w:t xml:space="preserve"> </w:t>
      </w:r>
      <w:proofErr w:type="spellStart"/>
      <w:r w:rsidRPr="00CD030B">
        <w:t>oko</w:t>
      </w:r>
      <w:proofErr w:type="spellEnd"/>
      <w:r w:rsidRPr="00CD030B">
        <w:t xml:space="preserve"> </w:t>
      </w:r>
      <w:proofErr w:type="spellStart"/>
      <w:r w:rsidRPr="00CD030B">
        <w:t>poticanja</w:t>
      </w:r>
      <w:proofErr w:type="spellEnd"/>
      <w:r w:rsidRPr="00CD030B">
        <w:t xml:space="preserve"> </w:t>
      </w:r>
      <w:proofErr w:type="spellStart"/>
      <w:r w:rsidRPr="00CD030B">
        <w:t>razvoja</w:t>
      </w:r>
      <w:proofErr w:type="spellEnd"/>
      <w:r w:rsidRPr="00CD030B">
        <w:t xml:space="preserve"> </w:t>
      </w:r>
      <w:proofErr w:type="spellStart"/>
      <w:r w:rsidRPr="00CD030B">
        <w:t>turizma</w:t>
      </w:r>
      <w:proofErr w:type="spellEnd"/>
      <w:r w:rsidRPr="00CD030B">
        <w:t xml:space="preserve"> </w:t>
      </w:r>
      <w:proofErr w:type="spellStart"/>
      <w:r w:rsidRPr="00CD030B">
        <w:t>odnosno</w:t>
      </w:r>
      <w:proofErr w:type="spellEnd"/>
      <w:r w:rsidRPr="00CD030B">
        <w:t xml:space="preserve"> </w:t>
      </w:r>
      <w:proofErr w:type="spellStart"/>
      <w:r w:rsidRPr="00CD030B">
        <w:t>turističke</w:t>
      </w:r>
      <w:proofErr w:type="spellEnd"/>
      <w:r w:rsidRPr="00CD030B">
        <w:t xml:space="preserve"> </w:t>
      </w:r>
      <w:proofErr w:type="spellStart"/>
      <w:r w:rsidRPr="00CD030B">
        <w:t>ponude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području</w:t>
      </w:r>
      <w:proofErr w:type="spell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>.</w:t>
      </w:r>
    </w:p>
    <w:p w:rsidR="00CD030B" w:rsidRPr="00CD030B" w:rsidRDefault="00CD030B" w:rsidP="00CD030B">
      <w:pPr>
        <w:autoSpaceDE w:val="0"/>
        <w:autoSpaceDN w:val="0"/>
        <w:adjustRightInd w:val="0"/>
        <w:ind w:firstLine="708"/>
        <w:jc w:val="both"/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</w:pPr>
      <w:proofErr w:type="spellStart"/>
      <w:r w:rsidRPr="00CD030B">
        <w:rPr>
          <w:b/>
          <w:bCs/>
        </w:rPr>
        <w:t>Pokazatelj</w:t>
      </w:r>
      <w:proofErr w:type="spellEnd"/>
      <w:r w:rsidRPr="00CD030B">
        <w:rPr>
          <w:b/>
          <w:bCs/>
        </w:rPr>
        <w:t xml:space="preserve"> </w:t>
      </w:r>
      <w:proofErr w:type="spellStart"/>
      <w:r w:rsidRPr="00CD030B">
        <w:rPr>
          <w:b/>
          <w:bCs/>
        </w:rPr>
        <w:t>uspješnosti</w:t>
      </w:r>
      <w:proofErr w:type="spellEnd"/>
      <w:r w:rsidRPr="00CD030B">
        <w:t xml:space="preserve">: </w:t>
      </w:r>
      <w:proofErr w:type="spellStart"/>
      <w:r w:rsidRPr="00CD030B">
        <w:t>Povećanje</w:t>
      </w:r>
      <w:proofErr w:type="spellEnd"/>
      <w:r w:rsidRPr="00CD030B">
        <w:t xml:space="preserve"> </w:t>
      </w:r>
      <w:proofErr w:type="spellStart"/>
      <w:r w:rsidRPr="00CD030B">
        <w:t>uređenih</w:t>
      </w:r>
      <w:proofErr w:type="spellEnd"/>
      <w:r w:rsidRPr="00CD030B">
        <w:t xml:space="preserve"> </w:t>
      </w:r>
      <w:proofErr w:type="spellStart"/>
      <w:r w:rsidRPr="00CD030B">
        <w:t>sadržaja</w:t>
      </w:r>
      <w:proofErr w:type="spellEnd"/>
      <w:r w:rsidRPr="00CD030B">
        <w:t xml:space="preserve"> u </w:t>
      </w:r>
      <w:proofErr w:type="spellStart"/>
      <w:r w:rsidRPr="00CD030B">
        <w:t>službi</w:t>
      </w:r>
      <w:proofErr w:type="spellEnd"/>
      <w:r w:rsidRPr="00CD030B">
        <w:t xml:space="preserve"> </w:t>
      </w:r>
      <w:proofErr w:type="spellStart"/>
      <w:r w:rsidRPr="00CD030B">
        <w:t>turizma</w:t>
      </w:r>
      <w:proofErr w:type="spellEnd"/>
      <w:r w:rsidRPr="00CD030B">
        <w:t>.</w:t>
      </w:r>
    </w:p>
    <w:p w:rsidR="00CD030B" w:rsidRPr="00CD030B" w:rsidRDefault="00CD030B" w:rsidP="00CD030B">
      <w:pPr>
        <w:jc w:val="both"/>
      </w:pPr>
      <w:r w:rsidRPr="00CD030B">
        <w:tab/>
      </w:r>
    </w:p>
    <w:p w:rsidR="00CD030B" w:rsidRPr="00CD030B" w:rsidRDefault="00CD030B" w:rsidP="00CD030B">
      <w:pPr>
        <w:jc w:val="both"/>
        <w:rPr>
          <w:b/>
        </w:rPr>
      </w:pPr>
      <w:proofErr w:type="spellStart"/>
      <w:r w:rsidRPr="00CD030B">
        <w:rPr>
          <w:b/>
        </w:rPr>
        <w:t>Zakonska</w:t>
      </w:r>
      <w:proofErr w:type="spellEnd"/>
      <w:r w:rsidRPr="00CD030B">
        <w:rPr>
          <w:b/>
        </w:rPr>
        <w:t xml:space="preserve"> </w:t>
      </w:r>
      <w:proofErr w:type="spellStart"/>
      <w:r w:rsidRPr="00CD030B">
        <w:rPr>
          <w:b/>
        </w:rPr>
        <w:t>osnova</w:t>
      </w:r>
      <w:proofErr w:type="spellEnd"/>
      <w:r w:rsidRPr="00CD030B">
        <w:rPr>
          <w:b/>
        </w:rPr>
        <w:t>:</w:t>
      </w:r>
    </w:p>
    <w:p w:rsidR="00CD030B" w:rsidRPr="00CD030B" w:rsidRDefault="00CD030B" w:rsidP="00CD030B">
      <w:pPr>
        <w:numPr>
          <w:ilvl w:val="0"/>
          <w:numId w:val="3"/>
        </w:numPr>
        <w:jc w:val="both"/>
      </w:pPr>
      <w:proofErr w:type="spellStart"/>
      <w:r w:rsidRPr="00CD030B">
        <w:t>Zakon</w:t>
      </w:r>
      <w:proofErr w:type="spellEnd"/>
      <w:r w:rsidRPr="00CD030B">
        <w:t xml:space="preserve"> o </w:t>
      </w:r>
      <w:proofErr w:type="spellStart"/>
      <w:r w:rsidRPr="00CD030B">
        <w:t>lokalnoj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područnoj</w:t>
      </w:r>
      <w:proofErr w:type="spellEnd"/>
      <w:r w:rsidRPr="00CD030B">
        <w:t xml:space="preserve"> (</w:t>
      </w:r>
      <w:proofErr w:type="spellStart"/>
      <w:r w:rsidRPr="00CD030B">
        <w:t>regionalnoj</w:t>
      </w:r>
      <w:proofErr w:type="spellEnd"/>
      <w:r w:rsidRPr="00CD030B">
        <w:t xml:space="preserve">) </w:t>
      </w:r>
      <w:proofErr w:type="spellStart"/>
      <w:r w:rsidRPr="00CD030B">
        <w:t>samoupravi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>novine“</w:t>
      </w:r>
      <w:proofErr w:type="gramEnd"/>
      <w:r w:rsidRPr="00CD030B">
        <w:t>, br. 33/01,60/01,129/05,109/07,125/08,  36/09, 150/11, 144/12, 93/13, 137/15, 123/17, 98/19, 144/20)</w:t>
      </w:r>
    </w:p>
    <w:p w:rsidR="00CD030B" w:rsidRPr="00CD030B" w:rsidRDefault="00CD030B" w:rsidP="00CD030B">
      <w:pPr>
        <w:numPr>
          <w:ilvl w:val="0"/>
          <w:numId w:val="3"/>
        </w:numPr>
      </w:pPr>
      <w:proofErr w:type="spellStart"/>
      <w:r w:rsidRPr="00CD030B">
        <w:lastRenderedPageBreak/>
        <w:t>Zakon</w:t>
      </w:r>
      <w:proofErr w:type="spellEnd"/>
      <w:r w:rsidRPr="00CD030B">
        <w:t xml:space="preserve"> o </w:t>
      </w:r>
      <w:proofErr w:type="spellStart"/>
      <w:r w:rsidRPr="00CD030B">
        <w:t>financiranju</w:t>
      </w:r>
      <w:proofErr w:type="spellEnd"/>
      <w:r w:rsidRPr="00CD030B">
        <w:t xml:space="preserve"> </w:t>
      </w:r>
      <w:proofErr w:type="spellStart"/>
      <w:r w:rsidRPr="00CD030B">
        <w:t>jedinica</w:t>
      </w:r>
      <w:proofErr w:type="spellEnd"/>
      <w:r w:rsidRPr="00CD030B">
        <w:t xml:space="preserve"> </w:t>
      </w:r>
      <w:proofErr w:type="spellStart"/>
      <w:r w:rsidRPr="00CD030B">
        <w:t>lokalne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područne</w:t>
      </w:r>
      <w:proofErr w:type="spellEnd"/>
      <w:r w:rsidRPr="00CD030B">
        <w:t xml:space="preserve"> (</w:t>
      </w:r>
      <w:proofErr w:type="spellStart"/>
      <w:r w:rsidRPr="00CD030B">
        <w:t>regionalne</w:t>
      </w:r>
      <w:proofErr w:type="spellEnd"/>
      <w:r w:rsidRPr="00CD030B">
        <w:t xml:space="preserve">) </w:t>
      </w:r>
      <w:proofErr w:type="spellStart"/>
      <w:r w:rsidRPr="00CD030B">
        <w:t>samouprave</w:t>
      </w:r>
      <w:proofErr w:type="spellEnd"/>
      <w:r w:rsidRPr="00CD030B">
        <w:t xml:space="preserve"> („</w:t>
      </w:r>
      <w:proofErr w:type="spellStart"/>
      <w:r w:rsidRPr="00CD030B">
        <w:t>Narodne</w:t>
      </w:r>
      <w:proofErr w:type="spellEnd"/>
      <w:r w:rsidRPr="00CD030B">
        <w:t xml:space="preserve"> </w:t>
      </w:r>
      <w:proofErr w:type="gramStart"/>
      <w:r w:rsidRPr="00CD030B">
        <w:t>novine“ br.</w:t>
      </w:r>
      <w:proofErr w:type="gramEnd"/>
      <w:r w:rsidRPr="00CD030B">
        <w:t xml:space="preserve"> 127/17, 138/20)</w:t>
      </w:r>
    </w:p>
    <w:p w:rsidR="00CD030B" w:rsidRPr="00CD030B" w:rsidRDefault="00CD030B" w:rsidP="00CD030B">
      <w:pPr>
        <w:pStyle w:val="Odlomakpopisa"/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 w:cs="Times New Roman"/>
        </w:rPr>
      </w:pPr>
      <w:proofErr w:type="spellStart"/>
      <w:r w:rsidRPr="00CD030B">
        <w:rPr>
          <w:rFonts w:ascii="Times New Roman" w:hAnsi="Times New Roman" w:cs="Times New Roman"/>
        </w:rPr>
        <w:t>Zakon</w:t>
      </w:r>
      <w:proofErr w:type="spellEnd"/>
      <w:r w:rsidRPr="00CD030B">
        <w:rPr>
          <w:rFonts w:ascii="Times New Roman" w:hAnsi="Times New Roman" w:cs="Times New Roman"/>
        </w:rPr>
        <w:t xml:space="preserve"> o </w:t>
      </w:r>
      <w:proofErr w:type="spellStart"/>
      <w:r w:rsidRPr="00CD030B">
        <w:rPr>
          <w:rFonts w:ascii="Times New Roman" w:hAnsi="Times New Roman" w:cs="Times New Roman"/>
        </w:rPr>
        <w:t>pružanju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usluga</w:t>
      </w:r>
      <w:proofErr w:type="spellEnd"/>
      <w:r w:rsidRPr="00CD030B">
        <w:rPr>
          <w:rFonts w:ascii="Times New Roman" w:hAnsi="Times New Roman" w:cs="Times New Roman"/>
        </w:rPr>
        <w:t xml:space="preserve"> u </w:t>
      </w:r>
      <w:proofErr w:type="spellStart"/>
      <w:r w:rsidRPr="00CD030B">
        <w:rPr>
          <w:rFonts w:ascii="Times New Roman" w:hAnsi="Times New Roman" w:cs="Times New Roman"/>
        </w:rPr>
        <w:t>turizmu</w:t>
      </w:r>
      <w:proofErr w:type="spellEnd"/>
      <w:r w:rsidRPr="00CD030B">
        <w:rPr>
          <w:rFonts w:ascii="Times New Roman" w:hAnsi="Times New Roman" w:cs="Times New Roman"/>
        </w:rPr>
        <w:t xml:space="preserve"> („</w:t>
      </w:r>
      <w:proofErr w:type="spellStart"/>
      <w:r w:rsidRPr="00CD030B">
        <w:rPr>
          <w:rFonts w:ascii="Times New Roman" w:hAnsi="Times New Roman" w:cs="Times New Roman"/>
        </w:rPr>
        <w:t>Narodne</w:t>
      </w:r>
      <w:proofErr w:type="spellEnd"/>
      <w:r w:rsidRPr="00CD030B">
        <w:rPr>
          <w:rFonts w:ascii="Times New Roman" w:hAnsi="Times New Roman" w:cs="Times New Roman"/>
        </w:rPr>
        <w:t xml:space="preserve"> </w:t>
      </w:r>
      <w:proofErr w:type="spellStart"/>
      <w:r w:rsidRPr="00CD030B">
        <w:rPr>
          <w:rFonts w:ascii="Times New Roman" w:hAnsi="Times New Roman" w:cs="Times New Roman"/>
        </w:rPr>
        <w:t>novine</w:t>
      </w:r>
      <w:proofErr w:type="spellEnd"/>
      <w:r w:rsidRPr="00CD030B">
        <w:rPr>
          <w:rFonts w:ascii="Times New Roman" w:hAnsi="Times New Roman" w:cs="Times New Roman"/>
        </w:rPr>
        <w:t xml:space="preserve">“ </w:t>
      </w:r>
      <w:proofErr w:type="spellStart"/>
      <w:r w:rsidRPr="00CD030B">
        <w:rPr>
          <w:rFonts w:ascii="Times New Roman" w:hAnsi="Times New Roman" w:cs="Times New Roman"/>
        </w:rPr>
        <w:t>broj</w:t>
      </w:r>
      <w:proofErr w:type="spellEnd"/>
      <w:r w:rsidRPr="00CD030B">
        <w:rPr>
          <w:rFonts w:ascii="Times New Roman" w:hAnsi="Times New Roman" w:cs="Times New Roman"/>
        </w:rPr>
        <w:t xml:space="preserve"> 130/17, 25/19, 98/19, 42/20, 70/21)</w:t>
      </w:r>
    </w:p>
    <w:p w:rsidR="00CD030B" w:rsidRPr="00CD030B" w:rsidRDefault="00CD030B" w:rsidP="00CD030B">
      <w:pPr>
        <w:pStyle w:val="Odlomakpopisa"/>
        <w:rPr>
          <w:rFonts w:ascii="Times New Roman" w:hAnsi="Times New Roman" w:cs="Times New Roman"/>
        </w:rPr>
      </w:pP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  <w:bCs/>
        </w:rPr>
      </w:pPr>
      <w:r w:rsidRPr="00CD030B">
        <w:rPr>
          <w:b/>
          <w:bCs/>
        </w:rPr>
        <w:t>ZAKLJUČNO</w:t>
      </w:r>
    </w:p>
    <w:p w:rsidR="00CD030B" w:rsidRPr="00CD030B" w:rsidRDefault="00CD030B" w:rsidP="00CD030B">
      <w:pPr>
        <w:autoSpaceDE w:val="0"/>
        <w:autoSpaceDN w:val="0"/>
        <w:adjustRightInd w:val="0"/>
        <w:jc w:val="both"/>
        <w:rPr>
          <w:b/>
          <w:bCs/>
        </w:rPr>
      </w:pPr>
      <w:r w:rsidRPr="00CD030B">
        <w:rPr>
          <w:b/>
          <w:bCs/>
        </w:rPr>
        <w:tab/>
      </w: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Proračunom</w:t>
      </w:r>
      <w:proofErr w:type="spellEnd"/>
      <w:r w:rsidRPr="00CD030B">
        <w:t xml:space="preserve"> za 2023. </w:t>
      </w:r>
      <w:proofErr w:type="spellStart"/>
      <w:r w:rsidRPr="00CD030B">
        <w:t>godinu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projekcijama</w:t>
      </w:r>
      <w:proofErr w:type="spellEnd"/>
      <w:r w:rsidRPr="00CD030B">
        <w:t xml:space="preserve"> za </w:t>
      </w:r>
      <w:proofErr w:type="spellStart"/>
      <w:r w:rsidRPr="00CD030B">
        <w:t>slijedeće</w:t>
      </w:r>
      <w:proofErr w:type="spellEnd"/>
      <w:r w:rsidRPr="00CD030B">
        <w:t xml:space="preserve"> </w:t>
      </w:r>
      <w:proofErr w:type="spellStart"/>
      <w:r w:rsidRPr="00CD030B">
        <w:t>dvije</w:t>
      </w:r>
      <w:proofErr w:type="spellEnd"/>
      <w:r w:rsidRPr="00CD030B">
        <w:t xml:space="preserve"> </w:t>
      </w:r>
      <w:proofErr w:type="spellStart"/>
      <w:r w:rsidRPr="00CD030B">
        <w:t>godine</w:t>
      </w:r>
      <w:proofErr w:type="spellEnd"/>
      <w:r w:rsidRPr="00CD030B">
        <w:t xml:space="preserve"> </w:t>
      </w:r>
      <w:proofErr w:type="spellStart"/>
      <w:r w:rsidRPr="00CD030B">
        <w:t>pokušalo</w:t>
      </w:r>
      <w:proofErr w:type="spellEnd"/>
      <w:r w:rsidRPr="00CD030B">
        <w:t xml:space="preserve"> se </w:t>
      </w:r>
      <w:proofErr w:type="spellStart"/>
      <w:proofErr w:type="gramStart"/>
      <w:r w:rsidRPr="00CD030B">
        <w:t>uskladiti</w:t>
      </w:r>
      <w:proofErr w:type="spellEnd"/>
      <w:r w:rsidRPr="00CD030B">
        <w:t xml:space="preserve">  </w:t>
      </w:r>
      <w:proofErr w:type="spellStart"/>
      <w:r w:rsidRPr="00CD030B">
        <w:t>zakonske</w:t>
      </w:r>
      <w:proofErr w:type="spellEnd"/>
      <w:proofErr w:type="gramEnd"/>
      <w:r w:rsidRPr="00CD030B">
        <w:t xml:space="preserve"> 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ugovorne</w:t>
      </w:r>
      <w:proofErr w:type="spellEnd"/>
      <w:r w:rsidRPr="00CD030B">
        <w:t xml:space="preserve"> </w:t>
      </w:r>
      <w:proofErr w:type="spellStart"/>
      <w:r w:rsidRPr="00CD030B">
        <w:t>obveze</w:t>
      </w:r>
      <w:proofErr w:type="spellEnd"/>
      <w:r w:rsidRPr="00CD030B">
        <w:t xml:space="preserve">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sve</w:t>
      </w:r>
      <w:proofErr w:type="spellEnd"/>
      <w:r w:rsidRPr="00CD030B">
        <w:t xml:space="preserve"> </w:t>
      </w:r>
      <w:proofErr w:type="spellStart"/>
      <w:r w:rsidRPr="00CD030B">
        <w:t>ostalo</w:t>
      </w:r>
      <w:proofErr w:type="spellEnd"/>
      <w:r w:rsidRPr="00CD030B">
        <w:t xml:space="preserve"> </w:t>
      </w:r>
      <w:proofErr w:type="spellStart"/>
      <w:r w:rsidRPr="00CD030B">
        <w:t>što</w:t>
      </w:r>
      <w:proofErr w:type="spellEnd"/>
      <w:r w:rsidRPr="00CD030B">
        <w:t xml:space="preserve"> je od </w:t>
      </w:r>
      <w:proofErr w:type="spellStart"/>
      <w:r w:rsidRPr="00CD030B">
        <w:t>značajnog</w:t>
      </w:r>
      <w:proofErr w:type="spellEnd"/>
      <w:r w:rsidRPr="00CD030B">
        <w:t xml:space="preserve"> </w:t>
      </w:r>
      <w:proofErr w:type="spellStart"/>
      <w:r w:rsidRPr="00CD030B">
        <w:t>utjecaja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ovakav</w:t>
      </w:r>
      <w:proofErr w:type="spellEnd"/>
      <w:r w:rsidRPr="00CD030B">
        <w:t xml:space="preserve"> </w:t>
      </w:r>
      <w:proofErr w:type="spellStart"/>
      <w:r w:rsidRPr="00CD030B">
        <w:t>proračunski</w:t>
      </w:r>
      <w:proofErr w:type="spellEnd"/>
      <w:r w:rsidRPr="00CD030B">
        <w:t xml:space="preserve"> </w:t>
      </w:r>
      <w:proofErr w:type="spellStart"/>
      <w:r w:rsidRPr="00CD030B">
        <w:t>akt</w:t>
      </w:r>
      <w:proofErr w:type="spellEnd"/>
      <w:r w:rsidRPr="00CD030B">
        <w:t>.</w:t>
      </w:r>
    </w:p>
    <w:p w:rsidR="00CD030B" w:rsidRPr="00CD030B" w:rsidRDefault="00CD030B" w:rsidP="00CD030B">
      <w:pPr>
        <w:pStyle w:val="Standard"/>
        <w:ind w:firstLine="708"/>
        <w:jc w:val="both"/>
        <w:rPr>
          <w:rFonts w:cs="Times New Roman"/>
        </w:rPr>
      </w:pPr>
      <w:r w:rsidRPr="00CD030B">
        <w:rPr>
          <w:rFonts w:cs="Times New Roman"/>
        </w:rPr>
        <w:t>Proračun Općine Ružić za 2023. godinu je planiran u okvirima trenutne realne situacije. Prihodi i rashodi su planirani prema ostvarenju  proračuna 2022.godine, što je  dalo bazu za planiranje ukupnog proračuna a također se nastoje iskoristiti dane mogućnosti u tijeku 2023. godine  u smislu sufinanciranja projekata.</w:t>
      </w:r>
    </w:p>
    <w:p w:rsidR="00CD030B" w:rsidRPr="00CD030B" w:rsidRDefault="00CD030B" w:rsidP="00CD030B">
      <w:pPr>
        <w:ind w:firstLine="708"/>
        <w:jc w:val="both"/>
      </w:pPr>
      <w:proofErr w:type="spellStart"/>
      <w:r w:rsidRPr="00CD030B">
        <w:t>Proračun</w:t>
      </w:r>
      <w:proofErr w:type="spellEnd"/>
      <w:r w:rsidRPr="00CD030B">
        <w:t xml:space="preserve"> je </w:t>
      </w:r>
      <w:proofErr w:type="spellStart"/>
      <w:r w:rsidRPr="00CD030B">
        <w:t>uravnotežen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ima</w:t>
      </w:r>
      <w:proofErr w:type="spellEnd"/>
      <w:r w:rsidRPr="00CD030B">
        <w:t xml:space="preserve"> za </w:t>
      </w:r>
      <w:proofErr w:type="spellStart"/>
      <w:r w:rsidRPr="00CD030B">
        <w:t>cilj</w:t>
      </w:r>
      <w:proofErr w:type="spellEnd"/>
      <w:r w:rsidRPr="00CD030B">
        <w:t xml:space="preserve"> </w:t>
      </w:r>
      <w:proofErr w:type="spellStart"/>
      <w:r w:rsidRPr="00CD030B">
        <w:t>poboljšanje</w:t>
      </w:r>
      <w:proofErr w:type="spellEnd"/>
      <w:r w:rsidRPr="00CD030B">
        <w:t xml:space="preserve"> </w:t>
      </w:r>
      <w:proofErr w:type="spellStart"/>
      <w:r w:rsidRPr="00CD030B">
        <w:t>kvalitete</w:t>
      </w:r>
      <w:proofErr w:type="spellEnd"/>
      <w:r w:rsidRPr="00CD030B">
        <w:t xml:space="preserve"> </w:t>
      </w:r>
      <w:proofErr w:type="spellStart"/>
      <w:r w:rsidRPr="00CD030B">
        <w:t>življenja</w:t>
      </w:r>
      <w:proofErr w:type="spellEnd"/>
      <w:r w:rsidRPr="00CD030B">
        <w:t xml:space="preserve"> </w:t>
      </w:r>
      <w:proofErr w:type="spellStart"/>
      <w:proofErr w:type="gramStart"/>
      <w:r w:rsidRPr="00CD030B">
        <w:t>i</w:t>
      </w:r>
      <w:proofErr w:type="spellEnd"/>
      <w:r w:rsidRPr="00CD030B">
        <w:t xml:space="preserve">  </w:t>
      </w:r>
      <w:proofErr w:type="spellStart"/>
      <w:r w:rsidRPr="00CD030B">
        <w:t>razvoja</w:t>
      </w:r>
      <w:proofErr w:type="spellEnd"/>
      <w:proofErr w:type="gramEnd"/>
      <w:r w:rsidRPr="00CD030B">
        <w:t xml:space="preserve"> </w:t>
      </w:r>
      <w:proofErr w:type="spellStart"/>
      <w:r w:rsidRPr="00CD030B">
        <w:t>općine</w:t>
      </w:r>
      <w:proofErr w:type="spellEnd"/>
      <w:r w:rsidRPr="00CD030B">
        <w:t xml:space="preserve">, </w:t>
      </w:r>
      <w:proofErr w:type="spellStart"/>
      <w:r w:rsidRPr="00CD030B">
        <w:t>izgradnju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razvoj</w:t>
      </w:r>
      <w:proofErr w:type="spellEnd"/>
      <w:r w:rsidRPr="00CD030B">
        <w:t xml:space="preserve"> </w:t>
      </w:r>
      <w:proofErr w:type="spellStart"/>
      <w:r w:rsidRPr="00CD030B">
        <w:t>komunalne</w:t>
      </w:r>
      <w:proofErr w:type="spellEnd"/>
      <w:r w:rsidRPr="00CD030B">
        <w:t xml:space="preserve"> </w:t>
      </w:r>
      <w:proofErr w:type="spellStart"/>
      <w:r w:rsidRPr="00CD030B">
        <w:t>infrastrukture</w:t>
      </w:r>
      <w:proofErr w:type="spellEnd"/>
      <w:r w:rsidRPr="00CD030B">
        <w:t xml:space="preserve">, </w:t>
      </w:r>
      <w:proofErr w:type="spellStart"/>
      <w:r w:rsidRPr="00CD030B">
        <w:t>unapređenje</w:t>
      </w:r>
      <w:proofErr w:type="spellEnd"/>
      <w:r w:rsidRPr="00CD030B">
        <w:t xml:space="preserve"> </w:t>
      </w:r>
      <w:proofErr w:type="spellStart"/>
      <w:r w:rsidRPr="00CD030B">
        <w:t>kulture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sporta</w:t>
      </w:r>
      <w:proofErr w:type="spellEnd"/>
      <w:r w:rsidRPr="00CD030B">
        <w:t xml:space="preserve">,  </w:t>
      </w:r>
      <w:proofErr w:type="spellStart"/>
      <w:r w:rsidRPr="00CD030B">
        <w:t>brigu</w:t>
      </w:r>
      <w:proofErr w:type="spellEnd"/>
      <w:r w:rsidRPr="00CD030B">
        <w:t xml:space="preserve"> o </w:t>
      </w:r>
      <w:proofErr w:type="spellStart"/>
      <w:r w:rsidRPr="00CD030B">
        <w:t>djeci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unapređenje</w:t>
      </w:r>
      <w:proofErr w:type="spellEnd"/>
      <w:r w:rsidRPr="00CD030B">
        <w:t xml:space="preserve"> </w:t>
      </w:r>
      <w:proofErr w:type="spellStart"/>
      <w:r w:rsidRPr="00CD030B">
        <w:t>socijalne</w:t>
      </w:r>
      <w:proofErr w:type="spellEnd"/>
      <w:r w:rsidRPr="00CD030B">
        <w:t xml:space="preserve"> </w:t>
      </w:r>
      <w:proofErr w:type="spellStart"/>
      <w:r w:rsidRPr="00CD030B">
        <w:t>skrbi</w:t>
      </w:r>
      <w:proofErr w:type="spellEnd"/>
      <w:r w:rsidRPr="00CD030B">
        <w:t xml:space="preserve">, </w:t>
      </w:r>
      <w:proofErr w:type="spellStart"/>
      <w:r w:rsidRPr="00CD030B">
        <w:t>te</w:t>
      </w:r>
      <w:proofErr w:type="spellEnd"/>
      <w:r w:rsidRPr="00CD030B">
        <w:t xml:space="preserve"> </w:t>
      </w:r>
      <w:proofErr w:type="spellStart"/>
      <w:r w:rsidRPr="00CD030B">
        <w:t>usklađivanje</w:t>
      </w:r>
      <w:proofErr w:type="spellEnd"/>
      <w:r w:rsidRPr="00CD030B">
        <w:t xml:space="preserve"> </w:t>
      </w:r>
      <w:proofErr w:type="spellStart"/>
      <w:r w:rsidRPr="00CD030B">
        <w:t>realizacije</w:t>
      </w:r>
      <w:proofErr w:type="spellEnd"/>
      <w:r w:rsidRPr="00CD030B">
        <w:t xml:space="preserve"> </w:t>
      </w:r>
      <w:proofErr w:type="spellStart"/>
      <w:r w:rsidRPr="00CD030B">
        <w:t>investicijskih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s </w:t>
      </w:r>
      <w:proofErr w:type="spellStart"/>
      <w:r w:rsidRPr="00CD030B">
        <w:t>proračunskim</w:t>
      </w:r>
      <w:proofErr w:type="spellEnd"/>
      <w:r w:rsidRPr="00CD030B">
        <w:t xml:space="preserve"> </w:t>
      </w:r>
      <w:proofErr w:type="spellStart"/>
      <w:r w:rsidRPr="00CD030B">
        <w:t>mogućnostima</w:t>
      </w:r>
      <w:proofErr w:type="spellEnd"/>
      <w:r w:rsidRPr="00CD030B">
        <w:t>.</w:t>
      </w:r>
    </w:p>
    <w:p w:rsidR="00A4166A" w:rsidRPr="00CD030B" w:rsidRDefault="00CD030B" w:rsidP="00CD030B">
      <w:proofErr w:type="spellStart"/>
      <w:r w:rsidRPr="00CD030B">
        <w:t>Ukoliko</w:t>
      </w:r>
      <w:proofErr w:type="spellEnd"/>
      <w:r w:rsidRPr="00CD030B">
        <w:t xml:space="preserve"> se </w:t>
      </w:r>
      <w:proofErr w:type="spellStart"/>
      <w:r w:rsidRPr="00CD030B">
        <w:t>javi</w:t>
      </w:r>
      <w:proofErr w:type="spellEnd"/>
      <w:r w:rsidRPr="00CD030B">
        <w:t xml:space="preserve"> </w:t>
      </w:r>
      <w:proofErr w:type="spellStart"/>
      <w:r w:rsidRPr="00CD030B">
        <w:t>potreba</w:t>
      </w:r>
      <w:proofErr w:type="spellEnd"/>
      <w:r w:rsidRPr="00CD030B">
        <w:t xml:space="preserve"> </w:t>
      </w:r>
      <w:proofErr w:type="spellStart"/>
      <w:r w:rsidRPr="00CD030B">
        <w:t>ili</w:t>
      </w:r>
      <w:proofErr w:type="spellEnd"/>
      <w:r w:rsidRPr="00CD030B">
        <w:t xml:space="preserve"> </w:t>
      </w:r>
      <w:proofErr w:type="spellStart"/>
      <w:r w:rsidRPr="00CD030B">
        <w:t>promjene</w:t>
      </w:r>
      <w:proofErr w:type="spellEnd"/>
      <w:r w:rsidRPr="00CD030B">
        <w:t xml:space="preserve"> </w:t>
      </w:r>
      <w:proofErr w:type="spellStart"/>
      <w:r w:rsidRPr="00CD030B">
        <w:t>okolnosti</w:t>
      </w:r>
      <w:proofErr w:type="spellEnd"/>
      <w:r w:rsidRPr="00CD030B">
        <w:t xml:space="preserve"> </w:t>
      </w:r>
      <w:proofErr w:type="spellStart"/>
      <w:r w:rsidRPr="00CD030B">
        <w:t>financiranja</w:t>
      </w:r>
      <w:proofErr w:type="spellEnd"/>
      <w:r w:rsidRPr="00CD030B">
        <w:t xml:space="preserve"> </w:t>
      </w:r>
      <w:proofErr w:type="spellStart"/>
      <w:r w:rsidRPr="00CD030B">
        <w:t>pojedinih</w:t>
      </w:r>
      <w:proofErr w:type="spellEnd"/>
      <w:r w:rsidRPr="00CD030B">
        <w:t xml:space="preserve"> </w:t>
      </w:r>
      <w:proofErr w:type="spellStart"/>
      <w:r w:rsidRPr="00CD030B">
        <w:t>projekata</w:t>
      </w:r>
      <w:proofErr w:type="spellEnd"/>
      <w:r w:rsidRPr="00CD030B">
        <w:t xml:space="preserve"> </w:t>
      </w:r>
      <w:proofErr w:type="spellStart"/>
      <w:r w:rsidRPr="00CD030B">
        <w:t>ili</w:t>
      </w:r>
      <w:proofErr w:type="spellEnd"/>
      <w:r w:rsidRPr="00CD030B">
        <w:t xml:space="preserve"> </w:t>
      </w:r>
      <w:proofErr w:type="spellStart"/>
      <w:r w:rsidRPr="00CD030B">
        <w:t>ukaže</w:t>
      </w:r>
      <w:proofErr w:type="spellEnd"/>
      <w:r w:rsidRPr="00CD030B">
        <w:t xml:space="preserve"> </w:t>
      </w:r>
      <w:proofErr w:type="spellStart"/>
      <w:r w:rsidRPr="00CD030B">
        <w:t>prilika</w:t>
      </w:r>
      <w:proofErr w:type="spellEnd"/>
      <w:r w:rsidRPr="00CD030B">
        <w:t xml:space="preserve"> </w:t>
      </w:r>
      <w:proofErr w:type="spellStart"/>
      <w:r w:rsidRPr="00CD030B">
        <w:t>apliciranja</w:t>
      </w:r>
      <w:proofErr w:type="spellEnd"/>
      <w:r w:rsidRPr="00CD030B">
        <w:t xml:space="preserve"> </w:t>
      </w:r>
      <w:proofErr w:type="spellStart"/>
      <w:r w:rsidRPr="00CD030B">
        <w:t>na</w:t>
      </w:r>
      <w:proofErr w:type="spellEnd"/>
      <w:r w:rsidRPr="00CD030B">
        <w:t xml:space="preserve"> </w:t>
      </w:r>
      <w:proofErr w:type="spellStart"/>
      <w:r w:rsidRPr="00CD030B">
        <w:t>nove</w:t>
      </w:r>
      <w:proofErr w:type="spellEnd"/>
      <w:r w:rsidRPr="00CD030B">
        <w:t xml:space="preserve"> </w:t>
      </w:r>
      <w:proofErr w:type="spellStart"/>
      <w:r w:rsidRPr="00CD030B">
        <w:t>projekte</w:t>
      </w:r>
      <w:proofErr w:type="spellEnd"/>
      <w:r w:rsidRPr="00CD030B">
        <w:t xml:space="preserve">, </w:t>
      </w:r>
      <w:proofErr w:type="spellStart"/>
      <w:r w:rsidRPr="00CD030B">
        <w:t>općinski</w:t>
      </w:r>
      <w:proofErr w:type="spellEnd"/>
      <w:r w:rsidRPr="00CD030B">
        <w:t xml:space="preserve"> </w:t>
      </w:r>
      <w:proofErr w:type="spellStart"/>
      <w:r w:rsidRPr="00CD030B">
        <w:t>načelnik</w:t>
      </w:r>
      <w:proofErr w:type="spellEnd"/>
      <w:r w:rsidRPr="00CD030B">
        <w:t xml:space="preserve"> </w:t>
      </w:r>
      <w:proofErr w:type="spellStart"/>
      <w:r w:rsidRPr="00CD030B">
        <w:t>će</w:t>
      </w:r>
      <w:proofErr w:type="spellEnd"/>
      <w:r w:rsidRPr="00CD030B">
        <w:t xml:space="preserve"> </w:t>
      </w:r>
      <w:proofErr w:type="spellStart"/>
      <w:r w:rsidRPr="00CD030B">
        <w:t>pristupiti</w:t>
      </w:r>
      <w:proofErr w:type="spellEnd"/>
      <w:r w:rsidRPr="00CD030B">
        <w:t xml:space="preserve"> </w:t>
      </w:r>
      <w:proofErr w:type="spellStart"/>
      <w:r w:rsidRPr="00CD030B">
        <w:t>izradi</w:t>
      </w:r>
      <w:proofErr w:type="spellEnd"/>
      <w:r w:rsidRPr="00CD030B">
        <w:t xml:space="preserve"> </w:t>
      </w:r>
      <w:proofErr w:type="spellStart"/>
      <w:r w:rsidRPr="00CD030B">
        <w:t>prijedloga</w:t>
      </w:r>
      <w:proofErr w:type="spellEnd"/>
      <w:r w:rsidRPr="00CD030B">
        <w:t xml:space="preserve"> </w:t>
      </w:r>
      <w:proofErr w:type="spellStart"/>
      <w:r w:rsidRPr="00CD030B">
        <w:t>Izmjena</w:t>
      </w:r>
      <w:proofErr w:type="spellEnd"/>
      <w:r w:rsidRPr="00CD030B">
        <w:t xml:space="preserve"> </w:t>
      </w:r>
      <w:proofErr w:type="spellStart"/>
      <w:r w:rsidRPr="00CD030B">
        <w:t>i</w:t>
      </w:r>
      <w:proofErr w:type="spellEnd"/>
      <w:r w:rsidRPr="00CD030B">
        <w:t xml:space="preserve"> </w:t>
      </w:r>
      <w:proofErr w:type="spellStart"/>
      <w:r w:rsidRPr="00CD030B">
        <w:t>dopuna</w:t>
      </w:r>
      <w:proofErr w:type="spellEnd"/>
      <w:r w:rsidRPr="00CD030B">
        <w:t xml:space="preserve"> </w:t>
      </w:r>
      <w:proofErr w:type="spellStart"/>
      <w:r w:rsidRPr="00CD030B">
        <w:t>proračuna</w:t>
      </w:r>
      <w:proofErr w:type="spellEnd"/>
      <w:r w:rsidRPr="00CD030B">
        <w:t>.</w:t>
      </w:r>
    </w:p>
    <w:sectPr w:rsidR="00A4166A" w:rsidRPr="00CD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3BA"/>
    <w:multiLevelType w:val="hybridMultilevel"/>
    <w:tmpl w:val="16DAEF00"/>
    <w:lvl w:ilvl="0" w:tplc="BCA0C66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CD4"/>
    <w:multiLevelType w:val="hybridMultilevel"/>
    <w:tmpl w:val="14F4171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4EA1587"/>
    <w:multiLevelType w:val="hybridMultilevel"/>
    <w:tmpl w:val="A8A67B58"/>
    <w:lvl w:ilvl="0" w:tplc="D2FCB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99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0313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245329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0B"/>
    <w:rsid w:val="00A4166A"/>
    <w:rsid w:val="00C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9834"/>
  <w15:chartTrackingRefBased/>
  <w15:docId w15:val="{1F8C8B35-43C2-49FD-A1CB-4158326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0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D030B"/>
    <w:rPr>
      <w:u w:val="single"/>
    </w:rPr>
  </w:style>
  <w:style w:type="character" w:customStyle="1" w:styleId="BezproredaChar">
    <w:name w:val="Bez proreda Char"/>
    <w:basedOn w:val="Zadanifontodlomka"/>
    <w:link w:val="Bezproreda"/>
    <w:locked/>
    <w:rsid w:val="00CD030B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qFormat/>
    <w:rsid w:val="00CD030B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"/>
    <w:link w:val="Odlomakpopisa"/>
    <w:uiPriority w:val="34"/>
    <w:locked/>
    <w:rsid w:val="00CD030B"/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styleId="Odlomakpopisa">
    <w:name w:val="List Paragraph"/>
    <w:aliases w:val="Paragraph,List Paragraph Red,lp1,Heading 12,heading 1,naslov 1,Naslov 12,Graf"/>
    <w:link w:val="OdlomakpopisaChar"/>
    <w:uiPriority w:val="34"/>
    <w:qFormat/>
    <w:rsid w:val="00CD030B"/>
    <w:pPr>
      <w:spacing w:after="5" w:line="264" w:lineRule="auto"/>
      <w:ind w:left="720" w:right="7" w:firstLine="71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 w:eastAsia="hr-HR"/>
    </w:rPr>
  </w:style>
  <w:style w:type="paragraph" w:customStyle="1" w:styleId="Standard">
    <w:name w:val="Standard"/>
    <w:rsid w:val="00CD03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kst">
    <w:name w:val="Tekst"/>
    <w:basedOn w:val="Tijeloteksta"/>
    <w:rsid w:val="00CD030B"/>
    <w:pPr>
      <w:spacing w:after="0" w:line="300" w:lineRule="exact"/>
      <w:jc w:val="both"/>
    </w:pPr>
    <w:rPr>
      <w:rFonts w:ascii="Trebuchet MS" w:eastAsia="Times New Roman" w:hAnsi="Trebuchet MS"/>
      <w:sz w:val="20"/>
      <w:szCs w:val="20"/>
      <w:lang w:val="hr-HR" w:eastAsia="hr-HR"/>
    </w:rPr>
  </w:style>
  <w:style w:type="table" w:styleId="Reetkatablice">
    <w:name w:val="Table Grid"/>
    <w:basedOn w:val="Obinatablica"/>
    <w:rsid w:val="00CD0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CD030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D030B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isi.hr/index.php?page=detail&amp;id=1346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pisi.hr/index.php?page=detail&amp;id=134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3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AE57-8512-4920-94C4-3FDD8F70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3970</Words>
  <Characters>22631</Characters>
  <Application>Microsoft Office Word</Application>
  <DocSecurity>0</DocSecurity>
  <Lines>188</Lines>
  <Paragraphs>53</Paragraphs>
  <ScaleCrop>false</ScaleCrop>
  <Company/>
  <LinksUpToDate>false</LinksUpToDate>
  <CharactersWithSpaces>26548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1</cp:revision>
  <dcterms:created xsi:type="dcterms:W3CDTF">2023-03-16T13:20:00Z</dcterms:created>
  <dcterms:modified xsi:type="dcterms:W3CDTF">2023-03-16T13:24:00Z</dcterms:modified>
</cp:coreProperties>
</file>