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E2" w:rsidRPr="00723380" w:rsidRDefault="007B315B" w:rsidP="00422E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E6836">
        <w:rPr>
          <w:rFonts w:ascii="Times New Roman" w:hAnsi="Times New Roman" w:cs="Times New Roman"/>
          <w:b/>
          <w:sz w:val="20"/>
          <w:szCs w:val="20"/>
        </w:rPr>
        <w:t>5</w:t>
      </w:r>
      <w:r w:rsidR="004010E2" w:rsidRPr="00723380">
        <w:rPr>
          <w:rFonts w:ascii="Times New Roman" w:hAnsi="Times New Roman" w:cs="Times New Roman"/>
          <w:b/>
          <w:sz w:val="24"/>
          <w:szCs w:val="24"/>
        </w:rPr>
        <w:t>. Obrazloženje ostvarenja prihoda i primitaka, rashoda i izdataka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Temeljem odredbi članka 108. I 109. Zakona o proračunu („Narodne novine“ br. 87/08, 136/12 i 15/</w:t>
      </w:r>
      <w:proofErr w:type="spellStart"/>
      <w:r w:rsidRPr="00723380">
        <w:rPr>
          <w:rFonts w:ascii="Times New Roman" w:hAnsi="Times New Roman" w:cs="Times New Roman"/>
          <w:sz w:val="24"/>
          <w:szCs w:val="24"/>
        </w:rPr>
        <w:t>15</w:t>
      </w:r>
      <w:proofErr w:type="spellEnd"/>
      <w:r w:rsidRPr="00723380">
        <w:rPr>
          <w:rFonts w:ascii="Times New Roman" w:hAnsi="Times New Roman" w:cs="Times New Roman"/>
          <w:sz w:val="24"/>
          <w:szCs w:val="24"/>
        </w:rPr>
        <w:t xml:space="preserve">), te Pravilnika o polugodišnjem i godišnjem izvještaju o izvršenju proračuna („Narodne novine“ br. 24/13 i 102/17), utvrđena je obveza izrade i podnošenja </w:t>
      </w:r>
      <w:r w:rsidR="00857733">
        <w:rPr>
          <w:rFonts w:ascii="Times New Roman" w:hAnsi="Times New Roman" w:cs="Times New Roman"/>
          <w:sz w:val="24"/>
          <w:szCs w:val="24"/>
        </w:rPr>
        <w:t>polu</w:t>
      </w:r>
      <w:r w:rsidRPr="00723380">
        <w:rPr>
          <w:rFonts w:ascii="Times New Roman" w:hAnsi="Times New Roman" w:cs="Times New Roman"/>
          <w:sz w:val="24"/>
          <w:szCs w:val="24"/>
        </w:rPr>
        <w:t>godišnjeg izvještaja o izvršenju proračuna.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Za 2018. godinu su doneseni Proračun</w:t>
      </w:r>
      <w:r w:rsidR="00803E39">
        <w:rPr>
          <w:rFonts w:ascii="Times New Roman" w:hAnsi="Times New Roman" w:cs="Times New Roman"/>
          <w:sz w:val="24"/>
          <w:szCs w:val="24"/>
        </w:rPr>
        <w:t>:</w:t>
      </w:r>
      <w:r w:rsidRPr="00723380">
        <w:rPr>
          <w:rFonts w:ascii="Times New Roman" w:hAnsi="Times New Roman" w:cs="Times New Roman"/>
          <w:sz w:val="24"/>
          <w:szCs w:val="24"/>
        </w:rPr>
        <w:t xml:space="preserve">   („Službeni vjesnik Šibensko-kninske županije br. 1/18) i Preraspodjela Proračuna Općine  Ružić, KLASA: 400-06/17-01/4, URBROJ: 2182/08-01-18-02 od 9. svibnja 2018.),</w:t>
      </w:r>
      <w:r w:rsidRPr="00723380">
        <w:rPr>
          <w:rFonts w:ascii="Times New Roman" w:hAnsi="Times New Roman" w:cs="Times New Roman"/>
          <w:sz w:val="24"/>
          <w:szCs w:val="24"/>
        </w:rPr>
        <w:tab/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>Ukupno planirana sredstva su   12.752.967,00 kuna od toga višak 1.20</w:t>
      </w:r>
      <w:r w:rsidR="00857733">
        <w:rPr>
          <w:rFonts w:ascii="Times New Roman" w:hAnsi="Times New Roman" w:cs="Times New Roman"/>
          <w:sz w:val="24"/>
          <w:szCs w:val="24"/>
        </w:rPr>
        <w:t>2</w:t>
      </w:r>
      <w:r w:rsidRPr="00723380">
        <w:rPr>
          <w:rFonts w:ascii="Times New Roman" w:hAnsi="Times New Roman" w:cs="Times New Roman"/>
          <w:sz w:val="24"/>
          <w:szCs w:val="24"/>
        </w:rPr>
        <w:t>.500,00 kuna.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22E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A.  OPĆI DIO IZVJEŠTAJA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Sukladno zakonskoj i </w:t>
      </w:r>
      <w:proofErr w:type="spellStart"/>
      <w:r w:rsidRPr="00723380">
        <w:rPr>
          <w:rFonts w:ascii="Times New Roman" w:hAnsi="Times New Roman" w:cs="Times New Roman"/>
          <w:sz w:val="24"/>
          <w:szCs w:val="24"/>
        </w:rPr>
        <w:t>podzakonskoj</w:t>
      </w:r>
      <w:proofErr w:type="spellEnd"/>
      <w:r w:rsidRPr="00723380">
        <w:rPr>
          <w:rFonts w:ascii="Times New Roman" w:hAnsi="Times New Roman" w:cs="Times New Roman"/>
          <w:sz w:val="24"/>
          <w:szCs w:val="24"/>
        </w:rPr>
        <w:t xml:space="preserve"> regulativi, podaci u općem dijelu proračuna sadrže zbirni pregled rashoda i izdataka, odnosno: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Račun - prihoda i rashoda prema ekonomskoj klasifikaciji,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ab/>
        <w:t xml:space="preserve">-  prihoda i rashoda prema izvorima financiranja i 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ab/>
        <w:t xml:space="preserve">- rashoda prema funkcijskoj klasifikaciji i 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 Račun  financiranja prema ekonomskoj klasifikaciji i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ab/>
      </w:r>
      <w:r w:rsidR="00422E99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Račun financiranja prema izvorima financiranja.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23380">
        <w:rPr>
          <w:rFonts w:ascii="Times New Roman" w:hAnsi="Times New Roman" w:cs="Times New Roman"/>
          <w:b/>
          <w:sz w:val="24"/>
          <w:szCs w:val="24"/>
        </w:rPr>
        <w:tab/>
      </w:r>
      <w:r w:rsidRPr="00422E99">
        <w:rPr>
          <w:rFonts w:ascii="Times New Roman" w:hAnsi="Times New Roman" w:cs="Times New Roman"/>
          <w:sz w:val="24"/>
          <w:szCs w:val="24"/>
        </w:rPr>
        <w:t xml:space="preserve">Ukupni prihodi i primici </w:t>
      </w:r>
      <w:r w:rsidRPr="00422E99">
        <w:rPr>
          <w:rFonts w:ascii="Times New Roman" w:hAnsi="Times New Roman" w:cs="Times New Roman"/>
          <w:bCs/>
          <w:sz w:val="24"/>
          <w:szCs w:val="24"/>
        </w:rPr>
        <w:t>u promatranom razdoblju 2018. godine ostvareni su u iznosu od 2</w:t>
      </w:r>
      <w:r w:rsidR="00803E39" w:rsidRPr="00422E99">
        <w:rPr>
          <w:rFonts w:ascii="Times New Roman" w:hAnsi="Times New Roman" w:cs="Times New Roman"/>
          <w:bCs/>
          <w:sz w:val="24"/>
          <w:szCs w:val="24"/>
        </w:rPr>
        <w:t>.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025.583,38 kuna </w:t>
      </w:r>
      <w:r w:rsidRPr="00422E99">
        <w:rPr>
          <w:rFonts w:ascii="Times New Roman" w:hAnsi="Times New Roman" w:cs="Times New Roman"/>
          <w:sz w:val="24"/>
          <w:szCs w:val="24"/>
        </w:rPr>
        <w:t>ili 15,88%  godišnjeg plana.</w:t>
      </w: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ab/>
        <w:t xml:space="preserve">U odnosu na tekuće ostvarenje istog izvještajnog razdoblja 2017. godine od </w:t>
      </w:r>
      <w:r w:rsidRPr="00422E99">
        <w:rPr>
          <w:rFonts w:ascii="Times New Roman" w:hAnsi="Times New Roman" w:cs="Times New Roman"/>
          <w:bCs/>
          <w:sz w:val="24"/>
          <w:szCs w:val="24"/>
        </w:rPr>
        <w:t>1.771.191,32</w:t>
      </w:r>
      <w:r w:rsidRPr="00422E99">
        <w:rPr>
          <w:rFonts w:ascii="Times New Roman" w:hAnsi="Times New Roman" w:cs="Times New Roman"/>
          <w:sz w:val="24"/>
          <w:szCs w:val="24"/>
        </w:rPr>
        <w:t xml:space="preserve"> kuna, evidentno je povećanje ukupnih prihoda i primitaka za 14,36%.</w:t>
      </w:r>
    </w:p>
    <w:p w:rsidR="004010E2" w:rsidRPr="00422E99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ab/>
        <w:t xml:space="preserve">Ukupni rashodi i izdaci u </w:t>
      </w:r>
      <w:r w:rsidRPr="00422E99">
        <w:rPr>
          <w:rFonts w:ascii="Times New Roman" w:hAnsi="Times New Roman" w:cs="Times New Roman"/>
          <w:bCs/>
          <w:sz w:val="24"/>
          <w:szCs w:val="24"/>
        </w:rPr>
        <w:t>promatranom razdoblju 2018. godine</w:t>
      </w:r>
      <w:r w:rsidRPr="00422E99">
        <w:rPr>
          <w:rFonts w:ascii="Times New Roman" w:hAnsi="Times New Roman" w:cs="Times New Roman"/>
          <w:sz w:val="24"/>
          <w:szCs w:val="24"/>
        </w:rPr>
        <w:t xml:space="preserve"> izvršeni su u iznosu od  </w:t>
      </w:r>
      <w:r w:rsidRPr="00422E99">
        <w:rPr>
          <w:rFonts w:ascii="Times New Roman" w:hAnsi="Times New Roman" w:cs="Times New Roman"/>
          <w:bCs/>
          <w:sz w:val="24"/>
          <w:szCs w:val="24"/>
        </w:rPr>
        <w:t>2.189.886,19 kuna</w:t>
      </w:r>
      <w:r w:rsidRPr="00422E99">
        <w:rPr>
          <w:rFonts w:ascii="Times New Roman" w:hAnsi="Times New Roman" w:cs="Times New Roman"/>
          <w:sz w:val="24"/>
          <w:szCs w:val="24"/>
        </w:rPr>
        <w:t xml:space="preserve"> ili 15,69% od plana.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U odnosu na  ostvarenje 2017. godine od </w:t>
      </w:r>
      <w:r w:rsidRPr="00422E99">
        <w:rPr>
          <w:rFonts w:ascii="Times New Roman" w:hAnsi="Times New Roman" w:cs="Times New Roman"/>
          <w:sz w:val="24"/>
          <w:szCs w:val="24"/>
        </w:rPr>
        <w:t xml:space="preserve">1.208.584,12  kuna 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ukupni rashodi i izdaci su izvršeni </w:t>
      </w:r>
      <w:r w:rsidR="006734E7">
        <w:rPr>
          <w:rFonts w:ascii="Times New Roman" w:hAnsi="Times New Roman" w:cs="Times New Roman"/>
          <w:bCs/>
          <w:sz w:val="24"/>
          <w:szCs w:val="24"/>
        </w:rPr>
        <w:t>1</w:t>
      </w:r>
      <w:r w:rsidRPr="00422E99">
        <w:rPr>
          <w:rFonts w:ascii="Times New Roman" w:hAnsi="Times New Roman" w:cs="Times New Roman"/>
          <w:bCs/>
          <w:sz w:val="24"/>
          <w:szCs w:val="24"/>
        </w:rPr>
        <w:t>81,19%.</w:t>
      </w:r>
      <w:bookmarkStart w:id="0" w:name="_GoBack"/>
      <w:bookmarkEnd w:id="0"/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22E9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22E99">
        <w:rPr>
          <w:rFonts w:ascii="Times New Roman" w:hAnsi="Times New Roman" w:cs="Times New Roman"/>
          <w:sz w:val="24"/>
          <w:szCs w:val="24"/>
        </w:rPr>
        <w:tab/>
        <w:t xml:space="preserve"> Razlika između ostvarenih prihoda/primitaka te rashoda/izdataka odnosno manjak prihoda i primitaka proračunskog razdoblja iznosi </w:t>
      </w:r>
      <w:r w:rsidRPr="00422E99">
        <w:rPr>
          <w:rFonts w:ascii="Times New Roman" w:hAnsi="Times New Roman" w:cs="Times New Roman"/>
          <w:bCs/>
          <w:sz w:val="24"/>
          <w:szCs w:val="24"/>
        </w:rPr>
        <w:t>164.302,81</w:t>
      </w:r>
      <w:r w:rsidRPr="00422E99">
        <w:rPr>
          <w:rFonts w:ascii="Times New Roman" w:hAnsi="Times New Roman" w:cs="Times New Roman"/>
          <w:sz w:val="24"/>
          <w:szCs w:val="24"/>
        </w:rPr>
        <w:t xml:space="preserve"> kuna.</w:t>
      </w:r>
      <w:r w:rsidR="00803E39" w:rsidRPr="00422E99">
        <w:rPr>
          <w:rFonts w:ascii="Times New Roman" w:hAnsi="Times New Roman" w:cs="Times New Roman"/>
          <w:sz w:val="24"/>
          <w:szCs w:val="24"/>
        </w:rPr>
        <w:t xml:space="preserve"> Manjak je nastao zbog rashoda za program javnih radova koji je realiziran u 2018. godini, a sredstva su uplaćena u 2017. godini u iznosu 485.389,90 kuna kao i zbog rashoda za naknadu štete od elementarne nepogode u iznosu</w:t>
      </w:r>
      <w:r w:rsidR="00803E39">
        <w:rPr>
          <w:rFonts w:ascii="Times New Roman" w:hAnsi="Times New Roman" w:cs="Times New Roman"/>
          <w:sz w:val="24"/>
          <w:szCs w:val="24"/>
        </w:rPr>
        <w:t xml:space="preserve"> 63.952,00 kuna koji je također uplaćen u 2017. godini.</w:t>
      </w:r>
    </w:p>
    <w:p w:rsidR="004010E2" w:rsidRPr="00723380" w:rsidRDefault="004010E2" w:rsidP="0042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010E2">
      <w:pPr>
        <w:pStyle w:val="Bezproreda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010E2" w:rsidRPr="00723380" w:rsidRDefault="004010E2" w:rsidP="004010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010E2" w:rsidRPr="00723380" w:rsidRDefault="004010E2" w:rsidP="004010E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B. POSEBNI DIO IZVJEŠTAJA</w:t>
      </w:r>
    </w:p>
    <w:p w:rsidR="004010E2" w:rsidRPr="00723380" w:rsidRDefault="004010E2" w:rsidP="00422E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Izvršenje rashoda i izdataka Posebnog dijela Proračuna Općine Ružić za razdoblje I-VI / 2018. godine iskazano je po organizacijskoj i programskoj klasifikaciji .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B.1. PRIHODI I PRIMICI </w:t>
      </w:r>
    </w:p>
    <w:p w:rsidR="004010E2" w:rsidRPr="00723380" w:rsidRDefault="004010E2" w:rsidP="00422E9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U tablici 1. daje se pregled ostvarenih prihoda / primitaka Proračuna Općine Ružić </w:t>
      </w:r>
      <w:r w:rsidR="008E1669">
        <w:rPr>
          <w:rFonts w:ascii="Times New Roman" w:hAnsi="Times New Roman" w:cs="Times New Roman"/>
          <w:sz w:val="24"/>
          <w:szCs w:val="24"/>
        </w:rPr>
        <w:t xml:space="preserve">za razdoblje I- VI </w:t>
      </w:r>
      <w:r w:rsidRPr="00723380">
        <w:rPr>
          <w:rFonts w:ascii="Times New Roman" w:hAnsi="Times New Roman" w:cs="Times New Roman"/>
          <w:sz w:val="24"/>
          <w:szCs w:val="24"/>
        </w:rPr>
        <w:t xml:space="preserve"> 201</w:t>
      </w:r>
      <w:r w:rsidR="00723380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</w:t>
      </w:r>
      <w:r w:rsidR="008E1669">
        <w:rPr>
          <w:rFonts w:ascii="Times New Roman" w:hAnsi="Times New Roman" w:cs="Times New Roman"/>
          <w:sz w:val="24"/>
          <w:szCs w:val="24"/>
        </w:rPr>
        <w:t>g</w:t>
      </w:r>
      <w:r w:rsidRPr="00723380">
        <w:rPr>
          <w:rFonts w:ascii="Times New Roman" w:hAnsi="Times New Roman" w:cs="Times New Roman"/>
          <w:sz w:val="24"/>
          <w:szCs w:val="24"/>
        </w:rPr>
        <w:t>odin</w:t>
      </w:r>
      <w:r w:rsidR="008E1669">
        <w:rPr>
          <w:rFonts w:ascii="Times New Roman" w:hAnsi="Times New Roman" w:cs="Times New Roman"/>
          <w:sz w:val="24"/>
          <w:szCs w:val="24"/>
        </w:rPr>
        <w:t>e.</w:t>
      </w:r>
      <w:r w:rsidRPr="007233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010E2" w:rsidRPr="00723380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0" w:type="dxa"/>
        <w:tblInd w:w="95" w:type="dxa"/>
        <w:tblLook w:val="04A0" w:firstRow="1" w:lastRow="0" w:firstColumn="1" w:lastColumn="0" w:noHBand="0" w:noVBand="1"/>
      </w:tblPr>
      <w:tblGrid>
        <w:gridCol w:w="10587"/>
      </w:tblGrid>
      <w:tr w:rsidR="004010E2" w:rsidRPr="00803E39" w:rsidTr="00446198">
        <w:trPr>
          <w:trHeight w:val="645"/>
        </w:trPr>
        <w:tc>
          <w:tcPr>
            <w:tcW w:w="10190" w:type="dxa"/>
            <w:tcBorders>
              <w:right w:val="single" w:sz="4" w:space="0" w:color="auto"/>
            </w:tcBorders>
            <w:vAlign w:val="bottom"/>
          </w:tcPr>
          <w:p w:rsidR="004010E2" w:rsidRPr="00803E39" w:rsidRDefault="004010E2" w:rsidP="001833DC">
            <w:pPr>
              <w:tabs>
                <w:tab w:val="left" w:pos="9616"/>
              </w:tabs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Tablica 1: Ostvarenje prihoda i primitaka Proračuna za razdoblje I- </w:t>
            </w:r>
            <w:r w:rsidR="00723380"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</w:t>
            </w: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201</w:t>
            </w:r>
            <w:r w:rsidR="00723380"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803E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godine </w:t>
            </w:r>
          </w:p>
          <w:p w:rsidR="004010E2" w:rsidRPr="00803E39" w:rsidRDefault="004010E2" w:rsidP="001833DC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0E2" w:rsidRPr="00803E39" w:rsidRDefault="004010E2" w:rsidP="001833DC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10E2" w:rsidRPr="00803E39" w:rsidRDefault="004010E2" w:rsidP="001833DC">
            <w:pPr>
              <w:ind w:left="-95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10880" w:type="dxa"/>
              <w:tblLook w:val="04A0" w:firstRow="1" w:lastRow="0" w:firstColumn="1" w:lastColumn="0" w:noHBand="0" w:noVBand="1"/>
            </w:tblPr>
            <w:tblGrid>
              <w:gridCol w:w="728"/>
              <w:gridCol w:w="2398"/>
              <w:gridCol w:w="1710"/>
              <w:gridCol w:w="1712"/>
              <w:gridCol w:w="1476"/>
              <w:gridCol w:w="1142"/>
              <w:gridCol w:w="275"/>
              <w:gridCol w:w="8"/>
              <w:gridCol w:w="236"/>
              <w:gridCol w:w="898"/>
              <w:gridCol w:w="297"/>
            </w:tblGrid>
            <w:tr w:rsidR="004010E2" w:rsidRPr="007E039B" w:rsidTr="00446198">
              <w:trPr>
                <w:gridAfter w:val="1"/>
                <w:wAfter w:w="297" w:type="dxa"/>
                <w:trHeight w:val="1020"/>
              </w:trPr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Redni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broj</w:t>
                  </w:r>
                </w:p>
              </w:tc>
              <w:tc>
                <w:tcPr>
                  <w:tcW w:w="2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723380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Izvršenje 201</w:t>
                  </w:r>
                  <w:r w:rsidR="00723380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 godine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723380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Plan za 201</w:t>
                  </w:r>
                  <w:r w:rsidR="00723380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380" w:rsidRPr="007E039B" w:rsidRDefault="004010E2" w:rsidP="00723380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Izvršenje</w:t>
                  </w:r>
                </w:p>
                <w:p w:rsidR="004010E2" w:rsidRPr="007E039B" w:rsidRDefault="00723380" w:rsidP="00723380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 - VI</w:t>
                  </w:r>
                  <w:r w:rsidR="004010E2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201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</w:t>
                  </w:r>
                  <w:r w:rsidR="004010E2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Indeks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(5/3*100)</w:t>
                  </w: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Indeks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(5/4*100)</w:t>
                  </w:r>
                </w:p>
              </w:tc>
            </w:tr>
            <w:tr w:rsidR="004010E2" w:rsidRPr="007E039B" w:rsidTr="00446198">
              <w:trPr>
                <w:gridAfter w:val="1"/>
                <w:wAfter w:w="297" w:type="dxa"/>
                <w:trHeight w:val="255"/>
              </w:trPr>
              <w:tc>
                <w:tcPr>
                  <w:tcW w:w="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4010E2" w:rsidRPr="007E039B" w:rsidTr="00446198">
              <w:trPr>
                <w:gridAfter w:val="1"/>
                <w:wAfter w:w="297" w:type="dxa"/>
                <w:trHeight w:val="405"/>
              </w:trPr>
              <w:tc>
                <w:tcPr>
                  <w:tcW w:w="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POSLOVANJA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1.771.191,32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12</w:t>
                  </w:r>
                  <w:r w:rsidR="00D8572A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.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752.967,00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2.025.583,38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114,38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15,88</w:t>
                  </w:r>
                </w:p>
              </w:tc>
            </w:tr>
            <w:tr w:rsidR="004010E2" w:rsidRPr="007E039B" w:rsidTr="00446198">
              <w:trPr>
                <w:gridAfter w:val="1"/>
                <w:wAfter w:w="297" w:type="dxa"/>
                <w:trHeight w:val="255"/>
              </w:trPr>
              <w:tc>
                <w:tcPr>
                  <w:tcW w:w="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1.1.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poreza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648.603,31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2.982.600,00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1.912.142,81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294,81</w:t>
                  </w:r>
                </w:p>
              </w:tc>
              <w:tc>
                <w:tcPr>
                  <w:tcW w:w="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64,11</w:t>
                  </w:r>
                </w:p>
              </w:tc>
            </w:tr>
            <w:tr w:rsidR="004010E2" w:rsidRPr="007E039B" w:rsidTr="00446198">
              <w:trPr>
                <w:gridAfter w:val="1"/>
                <w:wAfter w:w="297" w:type="dxa"/>
                <w:trHeight w:val="1020"/>
              </w:trPr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1.2.</w:t>
                  </w:r>
                </w:p>
              </w:tc>
              <w:tc>
                <w:tcPr>
                  <w:tcW w:w="2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E2" w:rsidRPr="007E039B" w:rsidRDefault="004010E2" w:rsidP="00D8572A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Pomoći iz inozemstva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i od</w:t>
                  </w:r>
                  <w:r w:rsidR="00D8572A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subjekata unutar općeg proračuna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010E2" w:rsidRPr="007E039B" w:rsidRDefault="004010E2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1.002.075,82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9.324.867,00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20.000,00</w:t>
                  </w: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2,00</w:t>
                  </w:r>
                </w:p>
              </w:tc>
              <w:tc>
                <w:tcPr>
                  <w:tcW w:w="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010E2" w:rsidRPr="007E039B" w:rsidRDefault="004010E2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E2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0,21</w:t>
                  </w:r>
                </w:p>
              </w:tc>
            </w:tr>
            <w:tr w:rsidR="00446198" w:rsidRPr="00803E39" w:rsidTr="00446198">
              <w:trPr>
                <w:trHeight w:val="255"/>
              </w:trPr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1.3.</w:t>
                  </w:r>
                </w:p>
              </w:tc>
              <w:tc>
                <w:tcPr>
                  <w:tcW w:w="2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imovine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37.145,32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188.500,00</w:t>
                  </w:r>
                </w:p>
              </w:tc>
              <w:tc>
                <w:tcPr>
                  <w:tcW w:w="14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12.494,18</w:t>
                  </w:r>
                </w:p>
              </w:tc>
              <w:tc>
                <w:tcPr>
                  <w:tcW w:w="142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33,64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9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D8572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6,63</w:t>
                  </w:r>
                  <w:r w:rsidR="00446198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,86</w:t>
                  </w:r>
                </w:p>
              </w:tc>
            </w:tr>
            <w:tr w:rsidR="00446198" w:rsidRPr="00803E39" w:rsidTr="00446198">
              <w:trPr>
                <w:trHeight w:val="1275"/>
              </w:trPr>
              <w:tc>
                <w:tcPr>
                  <w:tcW w:w="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1.4.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1833D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Prihodi od upravnih i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administrativnih pristojbi,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pristojbi po posebnim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 xml:space="preserve">propisima i naknada 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83.366,87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257.000,00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80.946,39</w:t>
                  </w:r>
                </w:p>
              </w:tc>
              <w:tc>
                <w:tcPr>
                  <w:tcW w:w="1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97,10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9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31,5</w:t>
                  </w:r>
                  <w:r w:rsidR="00446198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,21</w:t>
                  </w:r>
                </w:p>
              </w:tc>
            </w:tr>
            <w:tr w:rsidR="00446198" w:rsidRPr="00803E39" w:rsidTr="00446198">
              <w:trPr>
                <w:trHeight w:val="765"/>
              </w:trPr>
              <w:tc>
                <w:tcPr>
                  <w:tcW w:w="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1833D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PRIHODI OD PRODAJE NEFINANCIJSKE IMOVINE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5.000,00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9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446198" w:rsidRPr="00803E39" w:rsidTr="00446198">
              <w:trPr>
                <w:trHeight w:val="660"/>
              </w:trPr>
              <w:tc>
                <w:tcPr>
                  <w:tcW w:w="7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46198" w:rsidRPr="007E039B" w:rsidRDefault="00446198" w:rsidP="001833DC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SVEUKUPNI PRIHODI I </w:t>
                  </w: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br/>
                    <w:t>PRIMICI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1.771.191,32 </w:t>
                  </w:r>
                </w:p>
              </w:tc>
              <w:tc>
                <w:tcPr>
                  <w:tcW w:w="17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12.752.967,00</w:t>
                  </w:r>
                </w:p>
              </w:tc>
              <w:tc>
                <w:tcPr>
                  <w:tcW w:w="14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2.025.583,38</w:t>
                  </w:r>
                </w:p>
              </w:tc>
              <w:tc>
                <w:tcPr>
                  <w:tcW w:w="142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114,36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446198" w:rsidRPr="007E039B" w:rsidRDefault="00446198">
                  <w:pP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446198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9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446198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446198" w:rsidRPr="007E039B" w:rsidRDefault="00D8572A" w:rsidP="001833DC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15.88</w:t>
                  </w:r>
                  <w:r w:rsidR="00446198" w:rsidRPr="007E039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9,22</w:t>
                  </w:r>
                </w:p>
              </w:tc>
            </w:tr>
          </w:tbl>
          <w:p w:rsidR="004010E2" w:rsidRPr="00803E39" w:rsidRDefault="004010E2" w:rsidP="00183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010E2" w:rsidRPr="00803E39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803E39">
        <w:rPr>
          <w:rFonts w:ascii="Times New Roman" w:hAnsi="Times New Roman" w:cs="Times New Roman"/>
          <w:sz w:val="20"/>
          <w:szCs w:val="20"/>
        </w:rPr>
        <w:lastRenderedPageBreak/>
        <w:tab/>
        <w:t xml:space="preserve"> </w:t>
      </w:r>
    </w:p>
    <w:p w:rsidR="00D8572A" w:rsidRPr="00422E99" w:rsidRDefault="00D8572A" w:rsidP="00422E99">
      <w:pPr>
        <w:tabs>
          <w:tab w:val="left" w:pos="9498"/>
        </w:tabs>
        <w:rPr>
          <w:rFonts w:ascii="Times New Roman" w:hAnsi="Times New Roman" w:cs="Times New Roman"/>
          <w:bCs/>
          <w:sz w:val="24"/>
          <w:szCs w:val="24"/>
        </w:rPr>
      </w:pP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Razlika u prihodima u odnosu na prethodnu godinu je kod pomoći odnosno drugog načina prijenosa s</w:t>
      </w:r>
      <w:r w:rsidR="00C704F7">
        <w:rPr>
          <w:rFonts w:ascii="Times New Roman" w:hAnsi="Times New Roman" w:cs="Times New Roman"/>
          <w:bCs/>
          <w:sz w:val="24"/>
          <w:szCs w:val="24"/>
        </w:rPr>
        <w:t>redstava iz državnog proračuna.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 U 2018. </w:t>
      </w:r>
      <w:r w:rsidR="00000862" w:rsidRPr="00422E99">
        <w:rPr>
          <w:rFonts w:ascii="Times New Roman" w:hAnsi="Times New Roman" w:cs="Times New Roman"/>
          <w:bCs/>
          <w:sz w:val="24"/>
          <w:szCs w:val="24"/>
        </w:rPr>
        <w:t>g</w:t>
      </w:r>
      <w:r w:rsidRPr="00422E99">
        <w:rPr>
          <w:rFonts w:ascii="Times New Roman" w:hAnsi="Times New Roman" w:cs="Times New Roman"/>
          <w:bCs/>
          <w:sz w:val="24"/>
          <w:szCs w:val="24"/>
        </w:rPr>
        <w:t xml:space="preserve">odini sredstva iz </w:t>
      </w:r>
      <w:r w:rsidR="00000862" w:rsidRPr="00422E99">
        <w:rPr>
          <w:rFonts w:ascii="Times New Roman" w:hAnsi="Times New Roman" w:cs="Times New Roman"/>
          <w:bCs/>
          <w:sz w:val="24"/>
          <w:szCs w:val="24"/>
        </w:rPr>
        <w:t>d</w:t>
      </w:r>
      <w:r w:rsidRPr="00422E99">
        <w:rPr>
          <w:rFonts w:ascii="Times New Roman" w:hAnsi="Times New Roman" w:cs="Times New Roman"/>
          <w:bCs/>
          <w:sz w:val="24"/>
          <w:szCs w:val="24"/>
        </w:rPr>
        <w:t>ržavnog proračuna se dostavljaju</w:t>
      </w:r>
      <w:r w:rsidR="00000862" w:rsidRPr="00422E99">
        <w:rPr>
          <w:rFonts w:ascii="Times New Roman" w:hAnsi="Times New Roman" w:cs="Times New Roman"/>
          <w:bCs/>
          <w:sz w:val="24"/>
          <w:szCs w:val="24"/>
        </w:rPr>
        <w:t xml:space="preserve"> kroz fiskalno izravnanje odnosno prihod</w:t>
      </w:r>
      <w:r w:rsidR="008E1669" w:rsidRPr="00422E99">
        <w:rPr>
          <w:rFonts w:ascii="Times New Roman" w:hAnsi="Times New Roman" w:cs="Times New Roman"/>
          <w:bCs/>
          <w:sz w:val="24"/>
          <w:szCs w:val="24"/>
        </w:rPr>
        <w:t>e</w:t>
      </w:r>
      <w:r w:rsidR="00000862" w:rsidRPr="00422E99">
        <w:rPr>
          <w:rFonts w:ascii="Times New Roman" w:hAnsi="Times New Roman" w:cs="Times New Roman"/>
          <w:bCs/>
          <w:sz w:val="24"/>
          <w:szCs w:val="24"/>
        </w:rPr>
        <w:t xml:space="preserve"> od poreza.  U promatranom razdoblju uplaćeno je 1.212.878,76 kuna.</w:t>
      </w:r>
    </w:p>
    <w:p w:rsidR="004010E2" w:rsidRPr="00803E39" w:rsidRDefault="00D8572A" w:rsidP="00803E39">
      <w:pPr>
        <w:tabs>
          <w:tab w:val="left" w:pos="949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422E9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010E2" w:rsidRPr="00803E39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4010E2" w:rsidRPr="00803E39" w:rsidRDefault="004010E2" w:rsidP="004010E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010E2" w:rsidRPr="00723380" w:rsidRDefault="004010E2" w:rsidP="00D8572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03E39">
        <w:rPr>
          <w:rFonts w:ascii="Times New Roman" w:hAnsi="Times New Roman" w:cs="Times New Roman"/>
          <w:sz w:val="20"/>
          <w:szCs w:val="20"/>
        </w:rPr>
        <w:tab/>
      </w:r>
      <w:r w:rsidR="00D8572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>B.2. RASHODI I IZDACI</w:t>
      </w:r>
    </w:p>
    <w:p w:rsidR="004010E2" w:rsidRPr="00723380" w:rsidRDefault="004010E2" w:rsidP="004010E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>U tablici 2 daje se pregled izvršenih rashoda i izdataka Proračuna Općine Ružić za</w:t>
      </w:r>
      <w:r w:rsidR="008E1669">
        <w:rPr>
          <w:rFonts w:ascii="Times New Roman" w:hAnsi="Times New Roman" w:cs="Times New Roman"/>
          <w:sz w:val="24"/>
          <w:szCs w:val="24"/>
        </w:rPr>
        <w:t xml:space="preserve"> razdoblje I – VI </w:t>
      </w:r>
      <w:r w:rsidRPr="00723380">
        <w:rPr>
          <w:rFonts w:ascii="Times New Roman" w:hAnsi="Times New Roman" w:cs="Times New Roman"/>
          <w:sz w:val="24"/>
          <w:szCs w:val="24"/>
        </w:rPr>
        <w:t xml:space="preserve"> 201</w:t>
      </w:r>
      <w:r w:rsidR="008E1669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>. godin</w:t>
      </w:r>
      <w:r w:rsidR="008E1669">
        <w:rPr>
          <w:rFonts w:ascii="Times New Roman" w:hAnsi="Times New Roman" w:cs="Times New Roman"/>
          <w:sz w:val="24"/>
          <w:szCs w:val="24"/>
        </w:rPr>
        <w:t>e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863"/>
        <w:gridCol w:w="2410"/>
        <w:gridCol w:w="1559"/>
        <w:gridCol w:w="1559"/>
        <w:gridCol w:w="1559"/>
        <w:gridCol w:w="851"/>
        <w:gridCol w:w="850"/>
      </w:tblGrid>
      <w:tr w:rsidR="004010E2" w:rsidRPr="007E039B" w:rsidTr="001833DC">
        <w:trPr>
          <w:trHeight w:val="555"/>
        </w:trPr>
        <w:tc>
          <w:tcPr>
            <w:tcW w:w="9651" w:type="dxa"/>
            <w:gridSpan w:val="7"/>
            <w:vAlign w:val="bottom"/>
            <w:hideMark/>
          </w:tcPr>
          <w:p w:rsidR="004010E2" w:rsidRPr="007E039B" w:rsidRDefault="004010E2" w:rsidP="008E16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Tablica 2: Izvršenje rashoda i izdataka Proračuna za razdoblje I-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VI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/201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 godine</w:t>
            </w:r>
          </w:p>
        </w:tc>
      </w:tr>
      <w:tr w:rsidR="004010E2" w:rsidRPr="007E039B" w:rsidTr="007E039B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Konto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8E1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201</w:t>
            </w:r>
            <w:r w:rsidR="008E1669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8577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Plan za 201</w:t>
            </w:r>
            <w:r w:rsidR="008577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669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</w:p>
          <w:p w:rsidR="004010E2" w:rsidRPr="007E039B" w:rsidRDefault="008E1669" w:rsidP="008E16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 - VI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201</w:t>
            </w:r>
            <w:r w:rsidR="0085773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010E2"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(5/3*</w:t>
            </w:r>
          </w:p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Indeks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(5/4* </w:t>
            </w:r>
            <w:r w:rsidRPr="007E03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100)</w:t>
            </w:r>
          </w:p>
        </w:tc>
      </w:tr>
      <w:tr w:rsidR="004010E2" w:rsidRPr="007E039B" w:rsidTr="007E039B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010E2" w:rsidRPr="007E039B" w:rsidTr="007E039B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POSLOVANJA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1.037.357,55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4.780.467,00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1.569.966,59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151,34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32,84</w:t>
            </w:r>
          </w:p>
        </w:tc>
      </w:tr>
      <w:tr w:rsidR="004010E2" w:rsidRPr="007E039B" w:rsidTr="007E039B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za zaposlene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280.808,10</w:t>
            </w:r>
          </w:p>
        </w:tc>
        <w:tc>
          <w:tcPr>
            <w:tcW w:w="1559" w:type="dxa"/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1.826.522,00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565.340,72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201,33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30,95</w:t>
            </w:r>
          </w:p>
        </w:tc>
      </w:tr>
      <w:tr w:rsidR="004010E2" w:rsidRPr="007E039B" w:rsidTr="007E039B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Materijalni rashodi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543.352,25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1.995.685,00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671.107,17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123,51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33,63</w:t>
            </w:r>
          </w:p>
        </w:tc>
      </w:tr>
      <w:tr w:rsidR="004010E2" w:rsidRPr="007E039B" w:rsidTr="007E039B">
        <w:trPr>
          <w:trHeight w:val="315"/>
        </w:trPr>
        <w:tc>
          <w:tcPr>
            <w:tcW w:w="86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Financijski rashodi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8E1C20" w:rsidP="00857733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8.2</w:t>
            </w:r>
            <w:r w:rsidR="00857733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16.969,21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206,18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8E1C20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84,54</w:t>
            </w:r>
          </w:p>
        </w:tc>
      </w:tr>
      <w:tr w:rsidR="004010E2" w:rsidRPr="007E039B" w:rsidTr="007E039B">
        <w:trPr>
          <w:trHeight w:val="31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Subvencije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1.307,74</w:t>
            </w:r>
          </w:p>
        </w:tc>
        <w:tc>
          <w:tcPr>
            <w:tcW w:w="1559" w:type="dxa"/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17.000,00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4010E2" w:rsidRPr="007E039B" w:rsidTr="007E039B">
        <w:trPr>
          <w:trHeight w:val="52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Pomoći dane u inozemstvo i unutar općeg proračuna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130.000,00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60.000,00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46,15</w:t>
            </w:r>
          </w:p>
        </w:tc>
      </w:tr>
      <w:tr w:rsidR="004010E2" w:rsidRPr="007E039B" w:rsidTr="007E039B">
        <w:trPr>
          <w:trHeight w:val="6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Naknade građanima i </w:t>
            </w: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kućanstvima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temelju osiguranja i dr. naknade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68.410,00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382.000,00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68.030,00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99,44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17,81</w:t>
            </w:r>
          </w:p>
        </w:tc>
      </w:tr>
      <w:tr w:rsidR="004010E2" w:rsidRPr="007E039B" w:rsidTr="007E039B">
        <w:trPr>
          <w:trHeight w:val="34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0F727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Ostali rashodi </w:t>
            </w:r>
            <w:r w:rsidR="000F7275"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75.249,00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409.260,00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188.519,49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250,53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46,06</w:t>
            </w:r>
          </w:p>
        </w:tc>
      </w:tr>
      <w:tr w:rsidR="004010E2" w:rsidRPr="007E039B" w:rsidTr="007E039B">
        <w:trPr>
          <w:trHeight w:val="46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RASHODI ZA NABAVU NEFINANCIJSKE IMOVINE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171.226,57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9.180,000,00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619.919,60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362,05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6,75</w:t>
            </w:r>
          </w:p>
        </w:tc>
      </w:tr>
      <w:tr w:rsidR="004010E2" w:rsidRPr="007E039B" w:rsidTr="007E039B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4010E2" w:rsidP="001833D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UKUPNO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1.208.584,12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13.960.467,00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2.189.886,19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181,19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0E2" w:rsidRPr="007E039B" w:rsidRDefault="000F7275" w:rsidP="001833D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039B">
              <w:rPr>
                <w:rFonts w:ascii="Times New Roman" w:hAnsi="Times New Roman" w:cs="Times New Roman"/>
                <w:bCs/>
                <w:sz w:val="20"/>
                <w:szCs w:val="20"/>
              </w:rPr>
              <w:t>15,69</w:t>
            </w:r>
          </w:p>
        </w:tc>
      </w:tr>
    </w:tbl>
    <w:p w:rsidR="00446198" w:rsidRPr="007E039B" w:rsidRDefault="00446198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highlight w:val="green"/>
        </w:rPr>
      </w:pPr>
    </w:p>
    <w:p w:rsidR="004010E2" w:rsidRPr="008E1C20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highlight w:val="green"/>
        </w:rPr>
      </w:pPr>
    </w:p>
    <w:p w:rsidR="004010E2" w:rsidRPr="00723380" w:rsidRDefault="004010E2" w:rsidP="004010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4010E2" w:rsidRPr="00723380" w:rsidRDefault="004010E2" w:rsidP="00C704F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Izvršeni rashodi u</w:t>
      </w:r>
      <w:r w:rsidR="007E039B">
        <w:rPr>
          <w:rFonts w:ascii="Times New Roman" w:hAnsi="Times New Roman" w:cs="Times New Roman"/>
          <w:sz w:val="24"/>
          <w:szCs w:val="24"/>
        </w:rPr>
        <w:t xml:space="preserve"> promatranom razdoblju </w:t>
      </w:r>
      <w:r w:rsidRPr="00723380">
        <w:rPr>
          <w:rFonts w:ascii="Times New Roman" w:hAnsi="Times New Roman" w:cs="Times New Roman"/>
          <w:sz w:val="24"/>
          <w:szCs w:val="24"/>
        </w:rPr>
        <w:t>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>. godin</w:t>
      </w:r>
      <w:r w:rsidR="007E039B">
        <w:rPr>
          <w:rFonts w:ascii="Times New Roman" w:hAnsi="Times New Roman" w:cs="Times New Roman"/>
          <w:sz w:val="24"/>
          <w:szCs w:val="24"/>
        </w:rPr>
        <w:t>e</w:t>
      </w:r>
      <w:r w:rsidRPr="00723380">
        <w:rPr>
          <w:rFonts w:ascii="Times New Roman" w:hAnsi="Times New Roman" w:cs="Times New Roman"/>
          <w:sz w:val="24"/>
          <w:szCs w:val="24"/>
        </w:rPr>
        <w:t xml:space="preserve"> u odnosu na izvršene   rashode u </w:t>
      </w:r>
      <w:r w:rsidR="007E039B">
        <w:rPr>
          <w:rFonts w:ascii="Times New Roman" w:hAnsi="Times New Roman" w:cs="Times New Roman"/>
          <w:sz w:val="24"/>
          <w:szCs w:val="24"/>
        </w:rPr>
        <w:t xml:space="preserve">istom razdoblju </w:t>
      </w:r>
      <w:r w:rsidRPr="00723380">
        <w:rPr>
          <w:rFonts w:ascii="Times New Roman" w:hAnsi="Times New Roman" w:cs="Times New Roman"/>
          <w:sz w:val="24"/>
          <w:szCs w:val="24"/>
        </w:rPr>
        <w:t>201</w:t>
      </w:r>
      <w:r w:rsidR="007E039B">
        <w:rPr>
          <w:rFonts w:ascii="Times New Roman" w:hAnsi="Times New Roman" w:cs="Times New Roman"/>
          <w:sz w:val="24"/>
          <w:szCs w:val="24"/>
        </w:rPr>
        <w:t>7</w:t>
      </w:r>
      <w:r w:rsidRPr="00723380">
        <w:rPr>
          <w:rFonts w:ascii="Times New Roman" w:hAnsi="Times New Roman" w:cs="Times New Roman"/>
          <w:sz w:val="24"/>
          <w:szCs w:val="24"/>
        </w:rPr>
        <w:t>. godin</w:t>
      </w:r>
      <w:r w:rsidR="007E039B">
        <w:rPr>
          <w:rFonts w:ascii="Times New Roman" w:hAnsi="Times New Roman" w:cs="Times New Roman"/>
          <w:sz w:val="24"/>
          <w:szCs w:val="24"/>
        </w:rPr>
        <w:t>e</w:t>
      </w:r>
      <w:r w:rsidRPr="00723380">
        <w:rPr>
          <w:rFonts w:ascii="Times New Roman" w:hAnsi="Times New Roman" w:cs="Times New Roman"/>
          <w:sz w:val="24"/>
          <w:szCs w:val="24"/>
        </w:rPr>
        <w:t xml:space="preserve"> veći su za </w:t>
      </w:r>
      <w:r w:rsidR="000F7275">
        <w:rPr>
          <w:rFonts w:ascii="Times New Roman" w:hAnsi="Times New Roman" w:cs="Times New Roman"/>
          <w:sz w:val="24"/>
          <w:szCs w:val="24"/>
        </w:rPr>
        <w:t>51.34</w:t>
      </w:r>
      <w:r w:rsidRPr="00723380">
        <w:rPr>
          <w:rFonts w:ascii="Times New Roman" w:hAnsi="Times New Roman" w:cs="Times New Roman"/>
          <w:sz w:val="24"/>
          <w:szCs w:val="24"/>
        </w:rPr>
        <w:t>%</w:t>
      </w:r>
      <w:r w:rsidR="007E039B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na što je najvećim dijelom utjecalo veće izvršenje rashoda </w:t>
      </w:r>
      <w:r w:rsidR="007E039B">
        <w:rPr>
          <w:rFonts w:ascii="Times New Roman" w:hAnsi="Times New Roman" w:cs="Times New Roman"/>
          <w:sz w:val="24"/>
          <w:szCs w:val="24"/>
        </w:rPr>
        <w:t xml:space="preserve">kroz </w:t>
      </w:r>
      <w:r w:rsidR="000F7275">
        <w:rPr>
          <w:rFonts w:ascii="Times New Roman" w:hAnsi="Times New Roman" w:cs="Times New Roman"/>
          <w:sz w:val="24"/>
          <w:szCs w:val="24"/>
        </w:rPr>
        <w:t xml:space="preserve">program javnih radova, isplate šteta od elementarne nepogode (račun 38) kao i </w:t>
      </w:r>
      <w:r w:rsidR="00857733">
        <w:rPr>
          <w:rFonts w:ascii="Times New Roman" w:hAnsi="Times New Roman" w:cs="Times New Roman"/>
          <w:sz w:val="24"/>
          <w:szCs w:val="24"/>
        </w:rPr>
        <w:t xml:space="preserve">rashodi </w:t>
      </w:r>
      <w:r w:rsidR="000F7275">
        <w:rPr>
          <w:rFonts w:ascii="Times New Roman" w:hAnsi="Times New Roman" w:cs="Times New Roman"/>
          <w:sz w:val="24"/>
          <w:szCs w:val="24"/>
        </w:rPr>
        <w:t>za nabavku nefinancijske imovine</w:t>
      </w:r>
      <w:r w:rsidR="007E039B">
        <w:rPr>
          <w:rFonts w:ascii="Times New Roman" w:hAnsi="Times New Roman" w:cs="Times New Roman"/>
          <w:sz w:val="24"/>
          <w:szCs w:val="24"/>
        </w:rPr>
        <w:t>.</w:t>
      </w:r>
    </w:p>
    <w:p w:rsidR="004010E2" w:rsidRPr="00723380" w:rsidRDefault="004010E2" w:rsidP="00C704F7">
      <w:pPr>
        <w:rPr>
          <w:rFonts w:ascii="Times New Roman" w:hAnsi="Times New Roman" w:cs="Times New Roman"/>
          <w:sz w:val="24"/>
          <w:szCs w:val="24"/>
          <w:highlight w:val="green"/>
        </w:rPr>
      </w:pPr>
      <w:bookmarkStart w:id="1" w:name="OLE_LINK6"/>
      <w:bookmarkStart w:id="2" w:name="OLE_LINK5"/>
      <w:r w:rsidRPr="00723380">
        <w:rPr>
          <w:rFonts w:ascii="Times New Roman" w:hAnsi="Times New Roman" w:cs="Times New Roman"/>
          <w:sz w:val="24"/>
          <w:szCs w:val="24"/>
        </w:rPr>
        <w:tab/>
      </w:r>
      <w:r w:rsidR="007E039B">
        <w:rPr>
          <w:rFonts w:ascii="Times New Roman" w:hAnsi="Times New Roman" w:cs="Times New Roman"/>
          <w:sz w:val="24"/>
          <w:szCs w:val="24"/>
        </w:rPr>
        <w:t xml:space="preserve">Kod nefinancijske imovine, </w:t>
      </w:r>
      <w:r w:rsidR="007E039B">
        <w:rPr>
          <w:rFonts w:ascii="Times New Roman" w:hAnsi="Times New Roman" w:cs="Times New Roman"/>
          <w:bCs/>
          <w:sz w:val="24"/>
          <w:szCs w:val="24"/>
        </w:rPr>
        <w:t>n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ajveće odstupanje je </w:t>
      </w:r>
      <w:r w:rsidR="00422E99">
        <w:rPr>
          <w:rFonts w:ascii="Times New Roman" w:hAnsi="Times New Roman" w:cs="Times New Roman"/>
          <w:bCs/>
          <w:sz w:val="24"/>
          <w:szCs w:val="24"/>
        </w:rPr>
        <w:t xml:space="preserve">na stavci građevinskih objekata 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zbog planiranih sredstava na </w:t>
      </w:r>
      <w:r w:rsidR="00422E99">
        <w:rPr>
          <w:rFonts w:ascii="Times New Roman" w:hAnsi="Times New Roman" w:cs="Times New Roman"/>
          <w:bCs/>
          <w:sz w:val="24"/>
          <w:szCs w:val="24"/>
        </w:rPr>
        <w:t>poziciji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izgradnj</w:t>
      </w:r>
      <w:r w:rsidR="00422E99">
        <w:rPr>
          <w:rFonts w:ascii="Times New Roman" w:hAnsi="Times New Roman" w:cs="Times New Roman"/>
          <w:bCs/>
          <w:sz w:val="24"/>
          <w:szCs w:val="24"/>
        </w:rPr>
        <w:t>e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Dječjeg vrtića Gradac (</w:t>
      </w:r>
      <w:r w:rsidR="00AA6BD8">
        <w:rPr>
          <w:rFonts w:ascii="Times New Roman" w:hAnsi="Times New Roman" w:cs="Times New Roman"/>
          <w:bCs/>
          <w:sz w:val="24"/>
          <w:szCs w:val="24"/>
        </w:rPr>
        <w:t>5.198.000,00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kuna),  ali </w:t>
      </w:r>
      <w:r w:rsidR="00AA6BD8">
        <w:rPr>
          <w:rFonts w:ascii="Times New Roman" w:hAnsi="Times New Roman" w:cs="Times New Roman"/>
          <w:bCs/>
          <w:sz w:val="24"/>
          <w:szCs w:val="24"/>
        </w:rPr>
        <w:t>u promatranom razdoblju nije došlo do realizacije investicije.</w:t>
      </w:r>
    </w:p>
    <w:bookmarkEnd w:id="1"/>
    <w:bookmarkEnd w:id="2"/>
    <w:p w:rsidR="004010E2" w:rsidRPr="00723380" w:rsidRDefault="004010E2" w:rsidP="004010E2">
      <w:pPr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7E039B">
        <w:rPr>
          <w:rFonts w:ascii="Times New Roman" w:hAnsi="Times New Roman" w:cs="Times New Roman"/>
          <w:b/>
          <w:sz w:val="24"/>
          <w:szCs w:val="24"/>
        </w:rPr>
        <w:t>OBVEZE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  <w:t xml:space="preserve">Ukupne obveze   na dan </w:t>
      </w:r>
      <w:r w:rsidR="00AA6BD8">
        <w:rPr>
          <w:rFonts w:ascii="Times New Roman" w:hAnsi="Times New Roman" w:cs="Times New Roman"/>
          <w:bCs/>
          <w:sz w:val="24"/>
          <w:szCs w:val="24"/>
        </w:rPr>
        <w:t>30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AA6BD8">
        <w:rPr>
          <w:rFonts w:ascii="Times New Roman" w:hAnsi="Times New Roman" w:cs="Times New Roman"/>
          <w:bCs/>
          <w:sz w:val="24"/>
          <w:szCs w:val="24"/>
        </w:rPr>
        <w:t>lipnja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AA6BD8">
        <w:rPr>
          <w:rFonts w:ascii="Times New Roman" w:hAnsi="Times New Roman" w:cs="Times New Roman"/>
          <w:bCs/>
          <w:sz w:val="24"/>
          <w:szCs w:val="24"/>
        </w:rPr>
        <w:t>8</w:t>
      </w:r>
      <w:r w:rsidRPr="00723380">
        <w:rPr>
          <w:rFonts w:ascii="Times New Roman" w:hAnsi="Times New Roman" w:cs="Times New Roman"/>
          <w:bCs/>
          <w:sz w:val="24"/>
          <w:szCs w:val="24"/>
        </w:rPr>
        <w:t>.</w:t>
      </w:r>
      <w:r w:rsidRPr="00723380">
        <w:rPr>
          <w:rFonts w:ascii="Times New Roman" w:hAnsi="Times New Roman" w:cs="Times New Roman"/>
          <w:sz w:val="24"/>
          <w:szCs w:val="24"/>
        </w:rPr>
        <w:t xml:space="preserve"> godine iznose </w:t>
      </w:r>
      <w:r w:rsidR="00AA6BD8">
        <w:rPr>
          <w:rFonts w:ascii="Times New Roman" w:hAnsi="Times New Roman" w:cs="Times New Roman"/>
          <w:sz w:val="24"/>
          <w:szCs w:val="24"/>
        </w:rPr>
        <w:t>225.104,76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kuna.   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sz w:val="24"/>
          <w:szCs w:val="24"/>
        </w:rPr>
        <w:t>Obveze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>se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sastoje od nedospjelih obveza koje iznose 197.058,60 kuna te dospjelih obveza u iznosu od </w:t>
      </w:r>
      <w:r w:rsidR="00B666DE">
        <w:rPr>
          <w:rFonts w:ascii="Times New Roman" w:hAnsi="Times New Roman" w:cs="Times New Roman"/>
          <w:sz w:val="24"/>
          <w:szCs w:val="24"/>
        </w:rPr>
        <w:t>32.261,90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Nedospjele obveze obuhvaćaju obveze za prihode s osnova naknade za zadržavanje nezakonito izgrađenih građevina u iznosu 31.</w:t>
      </w:r>
      <w:r w:rsidR="00B666DE">
        <w:rPr>
          <w:rFonts w:ascii="Times New Roman" w:hAnsi="Times New Roman" w:cs="Times New Roman"/>
          <w:sz w:val="24"/>
          <w:szCs w:val="24"/>
        </w:rPr>
        <w:t>057,65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 državnom i županijskom proračunu, kontinuiranih mjesečnih rashoda u iznosu </w:t>
      </w:r>
      <w:r w:rsidR="00B666DE">
        <w:rPr>
          <w:rFonts w:ascii="Times New Roman" w:hAnsi="Times New Roman" w:cs="Times New Roman"/>
          <w:sz w:val="24"/>
          <w:szCs w:val="24"/>
        </w:rPr>
        <w:t>70.385,53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 i obveze prema Hrvatskoj pošti za uređenje prostora sukladno ugovoru o priznavanju ulaganja u iznosu 9</w:t>
      </w:r>
      <w:r w:rsidR="00B666DE">
        <w:rPr>
          <w:rFonts w:ascii="Times New Roman" w:hAnsi="Times New Roman" w:cs="Times New Roman"/>
          <w:sz w:val="24"/>
          <w:szCs w:val="24"/>
        </w:rPr>
        <w:t>1</w:t>
      </w:r>
      <w:r w:rsidRPr="00723380">
        <w:rPr>
          <w:rFonts w:ascii="Times New Roman" w:hAnsi="Times New Roman" w:cs="Times New Roman"/>
          <w:sz w:val="24"/>
          <w:szCs w:val="24"/>
        </w:rPr>
        <w:t>.399,68 kuna.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Dospjele obveze iznose </w:t>
      </w:r>
      <w:r w:rsidR="00B666DE">
        <w:rPr>
          <w:rFonts w:ascii="Times New Roman" w:hAnsi="Times New Roman" w:cs="Times New Roman"/>
          <w:sz w:val="24"/>
          <w:szCs w:val="24"/>
        </w:rPr>
        <w:t>32.261,90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kuna, </w:t>
      </w:r>
      <w:bookmarkStart w:id="3" w:name="OLE_LINK12"/>
      <w:r w:rsidRPr="00723380">
        <w:rPr>
          <w:rFonts w:ascii="Times New Roman" w:hAnsi="Times New Roman" w:cs="Times New Roman"/>
          <w:sz w:val="24"/>
          <w:szCs w:val="24"/>
        </w:rPr>
        <w:t xml:space="preserve">a odnose se na neplaćene račune </w:t>
      </w:r>
      <w:r w:rsidR="00B666DE">
        <w:rPr>
          <w:rFonts w:ascii="Times New Roman" w:hAnsi="Times New Roman" w:cs="Times New Roman"/>
          <w:sz w:val="24"/>
          <w:szCs w:val="24"/>
        </w:rPr>
        <w:t>iz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r w:rsidR="00B666DE">
        <w:rPr>
          <w:rFonts w:ascii="Times New Roman" w:hAnsi="Times New Roman" w:cs="Times New Roman"/>
          <w:sz w:val="24"/>
          <w:szCs w:val="24"/>
        </w:rPr>
        <w:t>lipnja</w:t>
      </w:r>
      <w:r w:rsidRPr="00723380">
        <w:rPr>
          <w:rFonts w:ascii="Times New Roman" w:hAnsi="Times New Roman" w:cs="Times New Roman"/>
          <w:sz w:val="24"/>
          <w:szCs w:val="24"/>
        </w:rPr>
        <w:t xml:space="preserve"> 201</w:t>
      </w:r>
      <w:r w:rsidR="00B666DE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godine. 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723380">
        <w:rPr>
          <w:rFonts w:ascii="Times New Roman" w:hAnsi="Times New Roman" w:cs="Times New Roman"/>
          <w:b/>
          <w:bCs/>
          <w:sz w:val="24"/>
          <w:szCs w:val="24"/>
        </w:rPr>
        <w:tab/>
        <w:t>D. POTRAŽIVANJA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lastRenderedPageBreak/>
        <w:tab/>
      </w:r>
      <w:bookmarkStart w:id="4" w:name="OLE_LINK20"/>
      <w:r w:rsidRPr="00723380">
        <w:rPr>
          <w:rFonts w:ascii="Times New Roman" w:hAnsi="Times New Roman" w:cs="Times New Roman"/>
          <w:sz w:val="24"/>
          <w:szCs w:val="24"/>
        </w:rPr>
        <w:t>Potraživanja   za prihode poslovanja i prihode od prodaje nefinancijske imovine na dan 3</w:t>
      </w:r>
      <w:r w:rsidR="00B666DE">
        <w:rPr>
          <w:rFonts w:ascii="Times New Roman" w:hAnsi="Times New Roman" w:cs="Times New Roman"/>
          <w:sz w:val="24"/>
          <w:szCs w:val="24"/>
        </w:rPr>
        <w:t>0</w:t>
      </w:r>
      <w:r w:rsidRPr="00723380">
        <w:rPr>
          <w:rFonts w:ascii="Times New Roman" w:hAnsi="Times New Roman" w:cs="Times New Roman"/>
          <w:sz w:val="24"/>
          <w:szCs w:val="24"/>
        </w:rPr>
        <w:t>.</w:t>
      </w:r>
      <w:r w:rsidR="00B666DE">
        <w:rPr>
          <w:rFonts w:ascii="Times New Roman" w:hAnsi="Times New Roman" w:cs="Times New Roman"/>
          <w:sz w:val="24"/>
          <w:szCs w:val="24"/>
        </w:rPr>
        <w:t>06</w:t>
      </w:r>
      <w:r w:rsidRPr="00723380">
        <w:rPr>
          <w:rFonts w:ascii="Times New Roman" w:hAnsi="Times New Roman" w:cs="Times New Roman"/>
          <w:sz w:val="24"/>
          <w:szCs w:val="24"/>
        </w:rPr>
        <w:t>.201</w:t>
      </w:r>
      <w:r w:rsidR="00B666DE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>. godine iznose</w:t>
      </w:r>
      <w:r w:rsidRPr="007233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66DE">
        <w:rPr>
          <w:rFonts w:ascii="Times New Roman" w:hAnsi="Times New Roman" w:cs="Times New Roman"/>
          <w:b/>
          <w:sz w:val="24"/>
          <w:szCs w:val="24"/>
        </w:rPr>
        <w:t>374.595,81</w:t>
      </w:r>
      <w:r w:rsidRPr="00723380">
        <w:rPr>
          <w:rFonts w:ascii="Times New Roman" w:hAnsi="Times New Roman" w:cs="Times New Roman"/>
          <w:b/>
          <w:sz w:val="24"/>
          <w:szCs w:val="24"/>
        </w:rPr>
        <w:t xml:space="preserve"> kuna.</w:t>
      </w: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Potraživanja za poreze (porez za promet i porez na korištenje dobara ili izvođenje aktivnosti   iznose </w:t>
      </w:r>
      <w:bookmarkStart w:id="5" w:name="OLE_LINK17"/>
      <w:r w:rsidR="00B666DE">
        <w:rPr>
          <w:rFonts w:ascii="Times New Roman" w:hAnsi="Times New Roman" w:cs="Times New Roman"/>
          <w:sz w:val="24"/>
          <w:szCs w:val="24"/>
        </w:rPr>
        <w:t>163.970,74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kuna, odnosno to su porezi koje razrezuje i naplaćuje Porezna Uprava.</w:t>
      </w:r>
    </w:p>
    <w:bookmarkEnd w:id="5"/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>Potraživanja za prihode od imovine i za prihode od upravnih i administrativnih pristojbi, prihoda po posebnim propisima i naknada</w:t>
      </w:r>
      <w:r w:rsidR="00857733">
        <w:rPr>
          <w:rFonts w:ascii="Times New Roman" w:hAnsi="Times New Roman" w:cs="Times New Roman"/>
          <w:sz w:val="24"/>
          <w:szCs w:val="24"/>
        </w:rPr>
        <w:t>:</w:t>
      </w:r>
      <w:r w:rsidRPr="00723380">
        <w:rPr>
          <w:rFonts w:ascii="Times New Roman" w:hAnsi="Times New Roman" w:cs="Times New Roman"/>
          <w:sz w:val="24"/>
          <w:szCs w:val="24"/>
        </w:rPr>
        <w:t xml:space="preserve">: </w:t>
      </w:r>
      <w:bookmarkStart w:id="6" w:name="OLE_LINK18"/>
      <w:bookmarkStart w:id="7" w:name="OLE_LINK16"/>
      <w:r w:rsidRPr="00723380">
        <w:rPr>
          <w:rFonts w:ascii="Times New Roman" w:hAnsi="Times New Roman" w:cs="Times New Roman"/>
          <w:sz w:val="24"/>
          <w:szCs w:val="24"/>
        </w:rPr>
        <w:t>zakup poslovnog prostora</w:t>
      </w:r>
      <w:r w:rsidR="007E039B">
        <w:rPr>
          <w:rFonts w:ascii="Times New Roman" w:hAnsi="Times New Roman" w:cs="Times New Roman"/>
          <w:sz w:val="24"/>
          <w:szCs w:val="24"/>
        </w:rPr>
        <w:t xml:space="preserve"> 9.336,00</w:t>
      </w:r>
      <w:r w:rsidR="00B666DE">
        <w:rPr>
          <w:rFonts w:ascii="Times New Roman" w:hAnsi="Times New Roman" w:cs="Times New Roman"/>
          <w:sz w:val="24"/>
          <w:szCs w:val="24"/>
        </w:rPr>
        <w:t xml:space="preserve"> 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kuna, naknada za zadržavanje nezakonito izgrađene zgrade u prostoru  </w:t>
      </w:r>
      <w:r w:rsidR="007E039B">
        <w:rPr>
          <w:rFonts w:ascii="Times New Roman" w:hAnsi="Times New Roman" w:cs="Times New Roman"/>
          <w:sz w:val="24"/>
          <w:szCs w:val="24"/>
        </w:rPr>
        <w:t>50.721,07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kuna,</w:t>
      </w:r>
      <w:bookmarkEnd w:id="6"/>
      <w:r w:rsidRPr="00723380">
        <w:rPr>
          <w:rFonts w:ascii="Times New Roman" w:hAnsi="Times New Roman" w:cs="Times New Roman"/>
          <w:sz w:val="24"/>
          <w:szCs w:val="24"/>
        </w:rPr>
        <w:t xml:space="preserve"> komunalni doprinos u iznosu 1.</w:t>
      </w:r>
      <w:r w:rsidR="00857733">
        <w:rPr>
          <w:rFonts w:ascii="Times New Roman" w:hAnsi="Times New Roman" w:cs="Times New Roman"/>
          <w:sz w:val="24"/>
          <w:szCs w:val="24"/>
        </w:rPr>
        <w:t>177</w:t>
      </w:r>
      <w:r w:rsidRPr="00723380">
        <w:rPr>
          <w:rFonts w:ascii="Times New Roman" w:hAnsi="Times New Roman" w:cs="Times New Roman"/>
          <w:sz w:val="24"/>
          <w:szCs w:val="24"/>
        </w:rPr>
        <w:t xml:space="preserve">,00 kuna i komunalna naknada </w:t>
      </w:r>
      <w:r w:rsidR="007E039B">
        <w:rPr>
          <w:rFonts w:ascii="Times New Roman" w:hAnsi="Times New Roman" w:cs="Times New Roman"/>
          <w:sz w:val="24"/>
          <w:szCs w:val="24"/>
        </w:rPr>
        <w:t>149.391,00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b/>
          <w:sz w:val="24"/>
          <w:szCs w:val="24"/>
        </w:rPr>
        <w:tab/>
        <w:t xml:space="preserve">E. </w:t>
      </w:r>
      <w:r w:rsidRPr="00723380">
        <w:rPr>
          <w:rFonts w:ascii="Times New Roman" w:hAnsi="Times New Roman" w:cs="Times New Roman"/>
          <w:sz w:val="24"/>
          <w:szCs w:val="24"/>
        </w:rPr>
        <w:t xml:space="preserve"> Stanje žiro računa na dan 3</w:t>
      </w:r>
      <w:r w:rsidR="007E039B">
        <w:rPr>
          <w:rFonts w:ascii="Times New Roman" w:hAnsi="Times New Roman" w:cs="Times New Roman"/>
          <w:sz w:val="24"/>
          <w:szCs w:val="24"/>
        </w:rPr>
        <w:t>0</w:t>
      </w:r>
      <w:r w:rsidRPr="00723380">
        <w:rPr>
          <w:rFonts w:ascii="Times New Roman" w:hAnsi="Times New Roman" w:cs="Times New Roman"/>
          <w:sz w:val="24"/>
          <w:szCs w:val="24"/>
        </w:rPr>
        <w:t>.</w:t>
      </w:r>
      <w:r w:rsidR="007E039B">
        <w:rPr>
          <w:rFonts w:ascii="Times New Roman" w:hAnsi="Times New Roman" w:cs="Times New Roman"/>
          <w:sz w:val="24"/>
          <w:szCs w:val="24"/>
        </w:rPr>
        <w:t>06</w:t>
      </w:r>
      <w:r w:rsidRPr="00723380">
        <w:rPr>
          <w:rFonts w:ascii="Times New Roman" w:hAnsi="Times New Roman" w:cs="Times New Roman"/>
          <w:sz w:val="24"/>
          <w:szCs w:val="24"/>
        </w:rPr>
        <w:t>.201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Pr="00723380">
        <w:rPr>
          <w:rFonts w:ascii="Times New Roman" w:hAnsi="Times New Roman" w:cs="Times New Roman"/>
          <w:sz w:val="24"/>
          <w:szCs w:val="24"/>
        </w:rPr>
        <w:t xml:space="preserve">. godine je </w:t>
      </w:r>
      <w:r w:rsidR="007E039B">
        <w:rPr>
          <w:rFonts w:ascii="Times New Roman" w:hAnsi="Times New Roman" w:cs="Times New Roman"/>
          <w:sz w:val="24"/>
          <w:szCs w:val="24"/>
        </w:rPr>
        <w:t>1.812.651,08</w:t>
      </w:r>
      <w:r w:rsidRPr="00723380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4010E2" w:rsidRPr="00723380" w:rsidRDefault="004010E2" w:rsidP="00C704F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ab/>
        <w:t xml:space="preserve">Stanje blagajne na dan </w:t>
      </w:r>
      <w:r w:rsidR="007E039B" w:rsidRPr="00723380">
        <w:rPr>
          <w:rFonts w:ascii="Times New Roman" w:hAnsi="Times New Roman" w:cs="Times New Roman"/>
          <w:sz w:val="24"/>
          <w:szCs w:val="24"/>
        </w:rPr>
        <w:t>3</w:t>
      </w:r>
      <w:r w:rsidR="007E039B">
        <w:rPr>
          <w:rFonts w:ascii="Times New Roman" w:hAnsi="Times New Roman" w:cs="Times New Roman"/>
          <w:sz w:val="24"/>
          <w:szCs w:val="24"/>
        </w:rPr>
        <w:t>0</w:t>
      </w:r>
      <w:r w:rsidR="007E039B" w:rsidRPr="00723380">
        <w:rPr>
          <w:rFonts w:ascii="Times New Roman" w:hAnsi="Times New Roman" w:cs="Times New Roman"/>
          <w:sz w:val="24"/>
          <w:szCs w:val="24"/>
        </w:rPr>
        <w:t>.</w:t>
      </w:r>
      <w:r w:rsidR="007E039B">
        <w:rPr>
          <w:rFonts w:ascii="Times New Roman" w:hAnsi="Times New Roman" w:cs="Times New Roman"/>
          <w:sz w:val="24"/>
          <w:szCs w:val="24"/>
        </w:rPr>
        <w:t>06</w:t>
      </w:r>
      <w:r w:rsidR="007E039B" w:rsidRPr="00723380">
        <w:rPr>
          <w:rFonts w:ascii="Times New Roman" w:hAnsi="Times New Roman" w:cs="Times New Roman"/>
          <w:sz w:val="24"/>
          <w:szCs w:val="24"/>
        </w:rPr>
        <w:t>.201</w:t>
      </w:r>
      <w:r w:rsidR="007E039B">
        <w:rPr>
          <w:rFonts w:ascii="Times New Roman" w:hAnsi="Times New Roman" w:cs="Times New Roman"/>
          <w:sz w:val="24"/>
          <w:szCs w:val="24"/>
        </w:rPr>
        <w:t>8</w:t>
      </w:r>
      <w:r w:rsidR="007E039B" w:rsidRPr="00723380">
        <w:rPr>
          <w:rFonts w:ascii="Times New Roman" w:hAnsi="Times New Roman" w:cs="Times New Roman"/>
          <w:sz w:val="24"/>
          <w:szCs w:val="24"/>
        </w:rPr>
        <w:t xml:space="preserve">. </w:t>
      </w:r>
      <w:r w:rsidRPr="00723380">
        <w:rPr>
          <w:rFonts w:ascii="Times New Roman" w:hAnsi="Times New Roman" w:cs="Times New Roman"/>
          <w:sz w:val="24"/>
          <w:szCs w:val="24"/>
        </w:rPr>
        <w:t xml:space="preserve">godine je </w:t>
      </w:r>
      <w:r w:rsidR="007E039B">
        <w:rPr>
          <w:rFonts w:ascii="Times New Roman" w:hAnsi="Times New Roman" w:cs="Times New Roman"/>
          <w:sz w:val="24"/>
          <w:szCs w:val="24"/>
        </w:rPr>
        <w:t xml:space="preserve">180,95 </w:t>
      </w:r>
      <w:r w:rsidRPr="00723380">
        <w:rPr>
          <w:rFonts w:ascii="Times New Roman" w:hAnsi="Times New Roman" w:cs="Times New Roman"/>
          <w:sz w:val="24"/>
          <w:szCs w:val="24"/>
        </w:rPr>
        <w:t>kuna.</w:t>
      </w:r>
    </w:p>
    <w:p w:rsidR="004010E2" w:rsidRPr="00723380" w:rsidRDefault="004010E2" w:rsidP="004010E2">
      <w:pPr>
        <w:ind w:left="567"/>
        <w:rPr>
          <w:rFonts w:ascii="Times New Roman" w:hAnsi="Times New Roman" w:cs="Times New Roman"/>
          <w:sz w:val="24"/>
          <w:szCs w:val="24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OLE_LINK15"/>
      <w:bookmarkStart w:id="9" w:name="OLE_LINK19"/>
      <w:bookmarkEnd w:id="7"/>
      <w:r w:rsidRPr="00723380">
        <w:rPr>
          <w:rFonts w:ascii="Times New Roman" w:hAnsi="Times New Roman" w:cs="Times New Roman"/>
          <w:sz w:val="24"/>
          <w:szCs w:val="24"/>
        </w:rPr>
        <w:tab/>
      </w:r>
      <w:bookmarkEnd w:id="8"/>
      <w:bookmarkEnd w:id="9"/>
      <w:r w:rsidRPr="007233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010E2" w:rsidRPr="00723380" w:rsidRDefault="004010E2" w:rsidP="004010E2">
      <w:pPr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010E2" w:rsidRPr="00723380" w:rsidRDefault="004010E2" w:rsidP="004010E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3380">
        <w:rPr>
          <w:rFonts w:ascii="Times New Roman" w:hAnsi="Times New Roman" w:cs="Times New Roman"/>
          <w:bCs/>
          <w:sz w:val="24"/>
          <w:szCs w:val="24"/>
        </w:rPr>
        <w:tab/>
      </w:r>
      <w:r w:rsidRPr="00723380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4010E2" w:rsidRPr="00723380" w:rsidRDefault="004010E2" w:rsidP="004010E2">
      <w:pPr>
        <w:rPr>
          <w:rFonts w:ascii="Times New Roman" w:hAnsi="Times New Roman" w:cs="Times New Roman"/>
          <w:sz w:val="24"/>
          <w:szCs w:val="24"/>
        </w:rPr>
      </w:pPr>
      <w:r w:rsidRPr="007233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75A8" w:rsidRPr="00723380" w:rsidRDefault="00B775A8">
      <w:pPr>
        <w:rPr>
          <w:rFonts w:ascii="Times New Roman" w:hAnsi="Times New Roman" w:cs="Times New Roman"/>
          <w:sz w:val="24"/>
          <w:szCs w:val="24"/>
        </w:rPr>
      </w:pPr>
    </w:p>
    <w:sectPr w:rsidR="00B775A8" w:rsidRPr="00723380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E2"/>
    <w:rsid w:val="00000862"/>
    <w:rsid w:val="000864B9"/>
    <w:rsid w:val="000F7275"/>
    <w:rsid w:val="001C40C6"/>
    <w:rsid w:val="002C022B"/>
    <w:rsid w:val="0033594F"/>
    <w:rsid w:val="004010E2"/>
    <w:rsid w:val="00422E99"/>
    <w:rsid w:val="00446198"/>
    <w:rsid w:val="004D3A95"/>
    <w:rsid w:val="005E4388"/>
    <w:rsid w:val="006734E7"/>
    <w:rsid w:val="00723380"/>
    <w:rsid w:val="007B315B"/>
    <w:rsid w:val="007D39B0"/>
    <w:rsid w:val="007E039B"/>
    <w:rsid w:val="00800413"/>
    <w:rsid w:val="00803E39"/>
    <w:rsid w:val="00857733"/>
    <w:rsid w:val="008E147D"/>
    <w:rsid w:val="008E1669"/>
    <w:rsid w:val="008E1C20"/>
    <w:rsid w:val="00A35928"/>
    <w:rsid w:val="00A41514"/>
    <w:rsid w:val="00AA6BD8"/>
    <w:rsid w:val="00AD3EEB"/>
    <w:rsid w:val="00AE6836"/>
    <w:rsid w:val="00B666DE"/>
    <w:rsid w:val="00B775A8"/>
    <w:rsid w:val="00C704F7"/>
    <w:rsid w:val="00D7574E"/>
    <w:rsid w:val="00D8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10E2"/>
    <w:pPr>
      <w:ind w:left="720"/>
      <w:contextualSpacing/>
    </w:pPr>
  </w:style>
  <w:style w:type="paragraph" w:styleId="Bezproreda">
    <w:name w:val="No Spacing"/>
    <w:uiPriority w:val="1"/>
    <w:qFormat/>
    <w:rsid w:val="004010E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0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010E2"/>
    <w:pPr>
      <w:ind w:left="720"/>
      <w:contextualSpacing/>
    </w:pPr>
  </w:style>
  <w:style w:type="paragraph" w:styleId="Bezproreda">
    <w:name w:val="No Spacing"/>
    <w:uiPriority w:val="1"/>
    <w:qFormat/>
    <w:rsid w:val="004010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2018-07-10T12:19:00Z</dcterms:created>
  <dcterms:modified xsi:type="dcterms:W3CDTF">2018-07-13T08:31:00Z</dcterms:modified>
</cp:coreProperties>
</file>