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78A5D" w14:textId="77777777" w:rsidR="009B763E" w:rsidRDefault="0022561C" w:rsidP="00A9377E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D3C2F0" w14:textId="77777777" w:rsidR="009B763E" w:rsidRDefault="009B763E" w:rsidP="00A9377E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7CEA5104" w14:textId="194DD60E" w:rsidR="00A9377E" w:rsidRPr="00082EFF" w:rsidRDefault="00A9377E" w:rsidP="00A9377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3561FB">
        <w:rPr>
          <w:rFonts w:ascii="Times New Roman" w:hAnsi="Times New Roman" w:cs="Times New Roman"/>
          <w:sz w:val="24"/>
          <w:szCs w:val="24"/>
        </w:rPr>
        <w:t>74</w:t>
      </w:r>
      <w:r w:rsidRPr="00082EFF">
        <w:rPr>
          <w:rFonts w:ascii="Times New Roman" w:hAnsi="Times New Roman" w:cs="Times New Roman"/>
          <w:sz w:val="24"/>
          <w:szCs w:val="24"/>
        </w:rPr>
        <w:t>. Zakona o komunalnom gospodarstvu («Narodne novine» br. («Narodne novin</w:t>
      </w:r>
      <w:r w:rsidR="003561FB">
        <w:rPr>
          <w:rFonts w:ascii="Times New Roman" w:hAnsi="Times New Roman" w:cs="Times New Roman"/>
          <w:sz w:val="24"/>
          <w:szCs w:val="24"/>
        </w:rPr>
        <w:t>e» br. 68/18</w:t>
      </w:r>
      <w:r w:rsidR="00157DD3">
        <w:rPr>
          <w:rFonts w:ascii="Times New Roman" w:hAnsi="Times New Roman" w:cs="Times New Roman"/>
          <w:sz w:val="24"/>
          <w:szCs w:val="24"/>
        </w:rPr>
        <w:t>.</w:t>
      </w:r>
      <w:r w:rsidR="003561FB">
        <w:rPr>
          <w:rFonts w:ascii="Times New Roman" w:hAnsi="Times New Roman" w:cs="Times New Roman"/>
          <w:sz w:val="24"/>
          <w:szCs w:val="24"/>
        </w:rPr>
        <w:t xml:space="preserve"> 110/18</w:t>
      </w:r>
      <w:r w:rsidR="00157DD3">
        <w:rPr>
          <w:rFonts w:ascii="Times New Roman" w:hAnsi="Times New Roman" w:cs="Times New Roman"/>
          <w:sz w:val="24"/>
          <w:szCs w:val="24"/>
        </w:rPr>
        <w:t xml:space="preserve"> i 32/20</w:t>
      </w:r>
      <w:r w:rsidRPr="00082EFF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916924">
        <w:rPr>
          <w:rFonts w:ascii="Times New Roman" w:hAnsi="Times New Roman" w:cs="Times New Roman"/>
          <w:sz w:val="24"/>
          <w:szCs w:val="24"/>
        </w:rPr>
        <w:t>25</w:t>
      </w:r>
      <w:r w:rsidRPr="00082EFF">
        <w:rPr>
          <w:rFonts w:ascii="Times New Roman" w:hAnsi="Times New Roman" w:cs="Times New Roman"/>
          <w:sz w:val="24"/>
          <w:szCs w:val="24"/>
        </w:rPr>
        <w:t>. Statuta Općine Ružić («Službeni vjesnik Šibens</w:t>
      </w:r>
      <w:r>
        <w:rPr>
          <w:rFonts w:ascii="Times New Roman" w:hAnsi="Times New Roman" w:cs="Times New Roman"/>
          <w:sz w:val="24"/>
          <w:szCs w:val="24"/>
        </w:rPr>
        <w:t xml:space="preserve">ko-kninske županije» br.  </w:t>
      </w:r>
      <w:r w:rsidR="00916924">
        <w:rPr>
          <w:rFonts w:ascii="Times New Roman" w:hAnsi="Times New Roman" w:cs="Times New Roman"/>
          <w:sz w:val="24"/>
          <w:szCs w:val="24"/>
        </w:rPr>
        <w:t>7/21</w:t>
      </w:r>
      <w:r w:rsidRPr="00082EFF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1164D8">
        <w:rPr>
          <w:rFonts w:ascii="Times New Roman" w:hAnsi="Times New Roman" w:cs="Times New Roman"/>
          <w:sz w:val="24"/>
          <w:szCs w:val="24"/>
        </w:rPr>
        <w:t xml:space="preserve"> </w:t>
      </w:r>
      <w:r w:rsidR="00916924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82EFF">
        <w:rPr>
          <w:rFonts w:ascii="Times New Roman" w:hAnsi="Times New Roman" w:cs="Times New Roman"/>
          <w:sz w:val="24"/>
          <w:szCs w:val="24"/>
        </w:rPr>
        <w:t>jednici od</w:t>
      </w:r>
      <w:r w:rsidR="001164D8">
        <w:rPr>
          <w:rFonts w:ascii="Times New Roman" w:hAnsi="Times New Roman" w:cs="Times New Roman"/>
          <w:sz w:val="24"/>
          <w:szCs w:val="24"/>
        </w:rPr>
        <w:t xml:space="preserve"> </w:t>
      </w:r>
      <w:r w:rsidR="00916924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164D8">
        <w:rPr>
          <w:rFonts w:ascii="Times New Roman" w:hAnsi="Times New Roman" w:cs="Times New Roman"/>
          <w:sz w:val="24"/>
          <w:szCs w:val="24"/>
        </w:rPr>
        <w:t xml:space="preserve"> </w:t>
      </w:r>
      <w:r w:rsidR="0022561C"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>0</w:t>
      </w:r>
      <w:r w:rsidR="00157DD3">
        <w:rPr>
          <w:rFonts w:ascii="Times New Roman" w:hAnsi="Times New Roman" w:cs="Times New Roman"/>
          <w:sz w:val="24"/>
          <w:szCs w:val="24"/>
        </w:rPr>
        <w:t>2</w:t>
      </w:r>
      <w:r w:rsidR="00E02BDA">
        <w:rPr>
          <w:rFonts w:ascii="Times New Roman" w:hAnsi="Times New Roman" w:cs="Times New Roman"/>
          <w:sz w:val="24"/>
          <w:szCs w:val="24"/>
        </w:rPr>
        <w:t>3</w:t>
      </w:r>
      <w:r w:rsidRPr="00082EFF">
        <w:rPr>
          <w:rFonts w:ascii="Times New Roman" w:hAnsi="Times New Roman" w:cs="Times New Roman"/>
          <w:sz w:val="24"/>
          <w:szCs w:val="24"/>
        </w:rPr>
        <w:t>. godine, donosi</w:t>
      </w:r>
    </w:p>
    <w:p w14:paraId="443312DE" w14:textId="77777777" w:rsidR="00A9377E" w:rsidRPr="00082EFF" w:rsidRDefault="00A9377E" w:rsidP="00A9377E">
      <w:pPr>
        <w:rPr>
          <w:rFonts w:ascii="Times New Roman" w:hAnsi="Times New Roman" w:cs="Times New Roman"/>
          <w:sz w:val="24"/>
          <w:szCs w:val="24"/>
        </w:rPr>
      </w:pPr>
    </w:p>
    <w:p w14:paraId="7667B7C5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Z  A  K  LJ  U  Č  A  K</w:t>
      </w:r>
    </w:p>
    <w:p w14:paraId="0401FAB4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5AFB81DD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o prihvaćanju Izvješća o izvršenju Programa održavanja  </w:t>
      </w:r>
    </w:p>
    <w:p w14:paraId="7DB1D725" w14:textId="20FF66D3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            komunalne infrastrukture  na području Općine Ružić za 20</w:t>
      </w:r>
      <w:r w:rsidR="00E433E3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E02BDA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14:paraId="2A979ACF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151AAE20" w14:textId="77777777" w:rsidR="00A9377E" w:rsidRPr="00F91A55" w:rsidRDefault="00A9377E" w:rsidP="00A9377E">
      <w:pPr>
        <w:rPr>
          <w:rFonts w:ascii="Times New Roman" w:hAnsi="Times New Roman" w:cs="Times New Roman"/>
          <w:b/>
          <w:sz w:val="24"/>
          <w:szCs w:val="24"/>
        </w:rPr>
      </w:pPr>
    </w:p>
    <w:p w14:paraId="3B96BA92" w14:textId="1F4C423D" w:rsidR="00A9377E" w:rsidRPr="00082EFF" w:rsidRDefault="00A9377E" w:rsidP="00A9377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Prihvaća se Izvješće o izvršenju Programa održavanja komunalne infrastrukture na području Općine Ružić za 20</w:t>
      </w:r>
      <w:r w:rsidR="00E433E3">
        <w:rPr>
          <w:rFonts w:ascii="Times New Roman" w:hAnsi="Times New Roman" w:cs="Times New Roman"/>
          <w:sz w:val="24"/>
          <w:szCs w:val="24"/>
        </w:rPr>
        <w:t>2</w:t>
      </w:r>
      <w:r w:rsidR="00E02BDA"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 xml:space="preserve">. godinu koje je sastavni dio ovog Zaključka.                                        </w:t>
      </w:r>
    </w:p>
    <w:p w14:paraId="20804EAE" w14:textId="3ED9FF2E" w:rsidR="00A9377E" w:rsidRPr="00082EFF" w:rsidRDefault="00A9377E" w:rsidP="00A9377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Ovaj Zaključak će se objaviti u „Službenom </w:t>
      </w:r>
      <w:r w:rsidR="00E02BDA">
        <w:rPr>
          <w:rFonts w:ascii="Times New Roman" w:hAnsi="Times New Roman" w:cs="Times New Roman"/>
          <w:sz w:val="24"/>
          <w:szCs w:val="24"/>
        </w:rPr>
        <w:t>glasilu</w:t>
      </w:r>
      <w:r w:rsidRPr="00082EFF">
        <w:rPr>
          <w:rFonts w:ascii="Times New Roman" w:hAnsi="Times New Roman" w:cs="Times New Roman"/>
          <w:sz w:val="24"/>
          <w:szCs w:val="24"/>
        </w:rPr>
        <w:t xml:space="preserve"> </w:t>
      </w:r>
      <w:r w:rsidR="00916924">
        <w:rPr>
          <w:rFonts w:ascii="Times New Roman" w:hAnsi="Times New Roman" w:cs="Times New Roman"/>
          <w:sz w:val="24"/>
          <w:szCs w:val="24"/>
        </w:rPr>
        <w:t>Općine Ružić</w:t>
      </w:r>
      <w:r w:rsidRPr="00082EFF">
        <w:rPr>
          <w:rFonts w:ascii="Times New Roman" w:hAnsi="Times New Roman" w:cs="Times New Roman"/>
          <w:sz w:val="24"/>
          <w:szCs w:val="24"/>
        </w:rPr>
        <w:t>“</w:t>
      </w:r>
    </w:p>
    <w:p w14:paraId="7557224E" w14:textId="77777777" w:rsidR="00A9377E" w:rsidRPr="00F91A55" w:rsidRDefault="00A9377E" w:rsidP="00A9377E">
      <w:pPr>
        <w:ind w:left="1065"/>
        <w:rPr>
          <w:rFonts w:ascii="Times New Roman" w:hAnsi="Times New Roman" w:cs="Times New Roman"/>
          <w:b/>
          <w:sz w:val="24"/>
          <w:szCs w:val="24"/>
        </w:rPr>
      </w:pPr>
    </w:p>
    <w:p w14:paraId="2ACBF3E9" w14:textId="77777777" w:rsidR="00A9377E" w:rsidRPr="00F91A55" w:rsidRDefault="00A9377E" w:rsidP="00A9377E">
      <w:pPr>
        <w:rPr>
          <w:rFonts w:ascii="Times New Roman" w:hAnsi="Times New Roman" w:cs="Times New Roman"/>
          <w:b/>
          <w:sz w:val="24"/>
          <w:szCs w:val="24"/>
        </w:rPr>
      </w:pPr>
    </w:p>
    <w:p w14:paraId="6D5908EF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BB8AA1F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6630CF3" w14:textId="76869AE9" w:rsidR="00A9377E" w:rsidRPr="00082EFF" w:rsidRDefault="00A9377E" w:rsidP="00A937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KLASA: 363-01/</w:t>
      </w:r>
      <w:r w:rsidR="00916924">
        <w:rPr>
          <w:rFonts w:ascii="Times New Roman" w:hAnsi="Times New Roman" w:cs="Times New Roman"/>
          <w:sz w:val="24"/>
          <w:szCs w:val="24"/>
        </w:rPr>
        <w:t>2</w:t>
      </w:r>
      <w:r w:rsidR="00E02BDA">
        <w:rPr>
          <w:rFonts w:ascii="Times New Roman" w:hAnsi="Times New Roman" w:cs="Times New Roman"/>
          <w:sz w:val="24"/>
          <w:szCs w:val="24"/>
        </w:rPr>
        <w:t>1</w:t>
      </w:r>
      <w:r w:rsidRPr="00082EFF">
        <w:rPr>
          <w:rFonts w:ascii="Times New Roman" w:hAnsi="Times New Roman" w:cs="Times New Roman"/>
          <w:sz w:val="24"/>
          <w:szCs w:val="24"/>
        </w:rPr>
        <w:t>-01/</w:t>
      </w:r>
      <w:r w:rsidR="00E02BDA">
        <w:rPr>
          <w:rFonts w:ascii="Times New Roman" w:hAnsi="Times New Roman" w:cs="Times New Roman"/>
          <w:sz w:val="24"/>
          <w:szCs w:val="24"/>
        </w:rPr>
        <w:t>13</w:t>
      </w:r>
    </w:p>
    <w:p w14:paraId="60F4AE20" w14:textId="5981B9A3" w:rsidR="00A9377E" w:rsidRPr="00082EFF" w:rsidRDefault="00A9377E" w:rsidP="00A937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URBROJ: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>182</w:t>
      </w:r>
      <w:r w:rsidR="00916924">
        <w:rPr>
          <w:rFonts w:ascii="Times New Roman" w:hAnsi="Times New Roman" w:cs="Times New Roman"/>
          <w:sz w:val="24"/>
          <w:szCs w:val="24"/>
        </w:rPr>
        <w:t>-</w:t>
      </w:r>
      <w:r w:rsidR="000C5C45">
        <w:rPr>
          <w:rFonts w:ascii="Times New Roman" w:hAnsi="Times New Roman" w:cs="Times New Roman"/>
          <w:sz w:val="24"/>
          <w:szCs w:val="24"/>
        </w:rPr>
        <w:t>8-</w:t>
      </w:r>
      <w:r w:rsidR="00DC24AD">
        <w:rPr>
          <w:rFonts w:ascii="Times New Roman" w:hAnsi="Times New Roman" w:cs="Times New Roman"/>
          <w:sz w:val="24"/>
          <w:szCs w:val="24"/>
        </w:rPr>
        <w:t>02-</w:t>
      </w:r>
      <w:r w:rsidR="00157DD3">
        <w:rPr>
          <w:rFonts w:ascii="Times New Roman" w:hAnsi="Times New Roman" w:cs="Times New Roman"/>
          <w:sz w:val="24"/>
          <w:szCs w:val="24"/>
        </w:rPr>
        <w:t>2</w:t>
      </w:r>
      <w:r w:rsidR="00E02BDA">
        <w:rPr>
          <w:rFonts w:ascii="Times New Roman" w:hAnsi="Times New Roman" w:cs="Times New Roman"/>
          <w:sz w:val="24"/>
          <w:szCs w:val="24"/>
        </w:rPr>
        <w:t>3</w:t>
      </w:r>
      <w:r w:rsidRPr="00082EFF">
        <w:rPr>
          <w:rFonts w:ascii="Times New Roman" w:hAnsi="Times New Roman" w:cs="Times New Roman"/>
          <w:sz w:val="24"/>
          <w:szCs w:val="24"/>
        </w:rPr>
        <w:t>-</w:t>
      </w:r>
      <w:r w:rsidR="00E02BDA">
        <w:rPr>
          <w:rFonts w:ascii="Times New Roman" w:hAnsi="Times New Roman" w:cs="Times New Roman"/>
          <w:sz w:val="24"/>
          <w:szCs w:val="24"/>
        </w:rPr>
        <w:t>4</w:t>
      </w:r>
    </w:p>
    <w:p w14:paraId="25C8F863" w14:textId="137917ED" w:rsidR="00A9377E" w:rsidRPr="00082EFF" w:rsidRDefault="00A9377E" w:rsidP="00A937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Gradac,</w:t>
      </w:r>
      <w:r w:rsidR="00CB05F3">
        <w:rPr>
          <w:rFonts w:ascii="Times New Roman" w:hAnsi="Times New Roman" w:cs="Times New Roman"/>
          <w:sz w:val="24"/>
          <w:szCs w:val="24"/>
        </w:rPr>
        <w:t xml:space="preserve"> </w:t>
      </w:r>
      <w:r w:rsidR="0091692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82EFF">
        <w:rPr>
          <w:rFonts w:ascii="Times New Roman" w:hAnsi="Times New Roman" w:cs="Times New Roman"/>
          <w:sz w:val="24"/>
          <w:szCs w:val="24"/>
        </w:rPr>
        <w:t>20</w:t>
      </w:r>
      <w:r w:rsidR="00157DD3">
        <w:rPr>
          <w:rFonts w:ascii="Times New Roman" w:hAnsi="Times New Roman" w:cs="Times New Roman"/>
          <w:sz w:val="24"/>
          <w:szCs w:val="24"/>
        </w:rPr>
        <w:t>2</w:t>
      </w:r>
      <w:r w:rsidR="00E02BDA">
        <w:rPr>
          <w:rFonts w:ascii="Times New Roman" w:hAnsi="Times New Roman" w:cs="Times New Roman"/>
          <w:sz w:val="24"/>
          <w:szCs w:val="24"/>
        </w:rPr>
        <w:t>3</w:t>
      </w:r>
      <w:r w:rsidR="00CB05F3">
        <w:rPr>
          <w:rFonts w:ascii="Times New Roman" w:hAnsi="Times New Roman" w:cs="Times New Roman"/>
          <w:sz w:val="24"/>
          <w:szCs w:val="24"/>
        </w:rPr>
        <w:t xml:space="preserve">. </w:t>
      </w:r>
      <w:r w:rsidR="008B60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EDC3FC" w14:textId="77777777" w:rsidR="00A9377E" w:rsidRPr="00082EFF" w:rsidRDefault="00A9377E" w:rsidP="00A937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84621B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EB46B31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A811849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58D6822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CE0C25B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558D0D60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1F470082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14:paraId="01EB2C89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361824D0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Ante Duran</w:t>
      </w:r>
    </w:p>
    <w:p w14:paraId="57491D60" w14:textId="77777777" w:rsidR="00A9377E" w:rsidRPr="00F91A55" w:rsidRDefault="00A9377E" w:rsidP="00A9377E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AF8C63D" w14:textId="77777777" w:rsidR="00A9377E" w:rsidRPr="007C58F3" w:rsidRDefault="00A9377E" w:rsidP="00A9377E">
      <w:pPr>
        <w:rPr>
          <w:rFonts w:ascii="Times New Roman" w:hAnsi="Times New Roman" w:cs="Times New Roman"/>
          <w:b/>
          <w:i/>
          <w:sz w:val="20"/>
          <w:szCs w:val="20"/>
        </w:rPr>
      </w:pPr>
    </w:p>
    <w:p w14:paraId="24D9EE40" w14:textId="77777777" w:rsidR="00A9377E" w:rsidRPr="007C58F3" w:rsidRDefault="00A9377E" w:rsidP="00A9377E">
      <w:pPr>
        <w:rPr>
          <w:rFonts w:ascii="Times New Roman" w:hAnsi="Times New Roman" w:cs="Times New Roman"/>
          <w:sz w:val="20"/>
          <w:szCs w:val="20"/>
        </w:rPr>
      </w:pPr>
    </w:p>
    <w:p w14:paraId="5795C9CA" w14:textId="77777777" w:rsidR="00B775A8" w:rsidRDefault="00B775A8"/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2402145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552646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77E"/>
    <w:rsid w:val="000C5C45"/>
    <w:rsid w:val="001164D8"/>
    <w:rsid w:val="00157DD3"/>
    <w:rsid w:val="001C40C6"/>
    <w:rsid w:val="001E23A2"/>
    <w:rsid w:val="0022561C"/>
    <w:rsid w:val="002C022B"/>
    <w:rsid w:val="0033594F"/>
    <w:rsid w:val="003561FB"/>
    <w:rsid w:val="00430B32"/>
    <w:rsid w:val="0048044A"/>
    <w:rsid w:val="004D3A95"/>
    <w:rsid w:val="005E4388"/>
    <w:rsid w:val="007D39B0"/>
    <w:rsid w:val="00800413"/>
    <w:rsid w:val="008B6017"/>
    <w:rsid w:val="008E147D"/>
    <w:rsid w:val="00916924"/>
    <w:rsid w:val="009B763E"/>
    <w:rsid w:val="00A35928"/>
    <w:rsid w:val="00A41514"/>
    <w:rsid w:val="00A9377E"/>
    <w:rsid w:val="00B775A8"/>
    <w:rsid w:val="00CB05F3"/>
    <w:rsid w:val="00D7574E"/>
    <w:rsid w:val="00DC24AD"/>
    <w:rsid w:val="00E02BDA"/>
    <w:rsid w:val="00E4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03DAF"/>
  <w15:docId w15:val="{BE660E25-295C-4D00-8D20-DC6DB6399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7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37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15</cp:revision>
  <cp:lastPrinted>2022-02-25T12:21:00Z</cp:lastPrinted>
  <dcterms:created xsi:type="dcterms:W3CDTF">2018-07-31T07:52:00Z</dcterms:created>
  <dcterms:modified xsi:type="dcterms:W3CDTF">2023-02-24T07:01:00Z</dcterms:modified>
</cp:coreProperties>
</file>