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7FE" w:rsidRPr="00E809D9" w:rsidRDefault="001467FE" w:rsidP="001467FE">
      <w:pPr>
        <w:pStyle w:val="CM5"/>
        <w:spacing w:after="287" w:line="271" w:lineRule="atLeast"/>
        <w:jc w:val="both"/>
        <w:rPr>
          <w:rFonts w:ascii="Arial" w:hAnsi="Arial" w:cs="Arial"/>
          <w:b/>
        </w:rPr>
      </w:pPr>
      <w:r w:rsidRPr="00E809D9">
        <w:rPr>
          <w:rFonts w:ascii="Arial" w:hAnsi="Arial" w:cs="Arial"/>
          <w:b/>
        </w:rPr>
        <w:t xml:space="preserve">ZAVRŠNO IZVJEŠĆE O PROVEDBI PROGRAMA </w:t>
      </w:r>
      <w:r w:rsidRPr="00E809D9">
        <w:rPr>
          <w:rFonts w:ascii="Arial" w:hAnsi="Arial" w:cs="Arial"/>
          <w:b/>
          <w:iCs/>
        </w:rPr>
        <w:t>POVEĆANJA MJERA ENERGETSKE UČINKOVITOSTI OBITELJSKIH KUĆA</w:t>
      </w:r>
      <w:bookmarkStart w:id="0" w:name="_GoBack"/>
      <w:bookmarkEnd w:id="0"/>
    </w:p>
    <w:p w:rsidR="001467FE" w:rsidRPr="001467FE" w:rsidRDefault="001467FE" w:rsidP="001467FE">
      <w:pPr>
        <w:pStyle w:val="Default"/>
        <w:jc w:val="both"/>
        <w:rPr>
          <w:rFonts w:cstheme="minorBidi"/>
          <w:color w:val="auto"/>
        </w:rPr>
      </w:pPr>
    </w:p>
    <w:p w:rsidR="001467FE" w:rsidRPr="001467FE" w:rsidRDefault="001467FE" w:rsidP="001467FE">
      <w:pPr>
        <w:pStyle w:val="Default"/>
        <w:jc w:val="both"/>
        <w:rPr>
          <w:rFonts w:cstheme="minorBidi"/>
          <w:color w:val="auto"/>
        </w:rPr>
      </w:pPr>
      <w:r w:rsidRPr="001467FE">
        <w:rPr>
          <w:rFonts w:cstheme="minorBidi"/>
          <w:color w:val="auto"/>
        </w:rPr>
        <w:t xml:space="preserve"> </w:t>
      </w:r>
    </w:p>
    <w:p w:rsidR="001467FE" w:rsidRPr="001467FE" w:rsidRDefault="001467FE" w:rsidP="001467FE">
      <w:pPr>
        <w:pStyle w:val="CM5"/>
        <w:spacing w:after="287"/>
        <w:ind w:left="85"/>
        <w:jc w:val="both"/>
        <w:rPr>
          <w:rFonts w:ascii="Arial" w:hAnsi="Arial" w:cs="Arial"/>
          <w:sz w:val="22"/>
          <w:szCs w:val="22"/>
        </w:rPr>
      </w:pPr>
      <w:r w:rsidRPr="001467FE">
        <w:rPr>
          <w:rFonts w:ascii="Arial" w:hAnsi="Arial" w:cs="Arial"/>
          <w:b/>
          <w:bCs/>
          <w:sz w:val="22"/>
          <w:szCs w:val="22"/>
        </w:rPr>
        <w:t xml:space="preserve">Sažetak </w:t>
      </w:r>
    </w:p>
    <w:p w:rsidR="001467FE" w:rsidRDefault="001467FE" w:rsidP="001467FE">
      <w:pPr>
        <w:pStyle w:val="CM5"/>
        <w:spacing w:after="287" w:line="268" w:lineRule="atLeast"/>
        <w:ind w:right="17"/>
        <w:jc w:val="both"/>
        <w:rPr>
          <w:rFonts w:ascii="Arial" w:hAnsi="Arial" w:cs="Arial"/>
          <w:sz w:val="22"/>
          <w:szCs w:val="22"/>
        </w:rPr>
      </w:pPr>
      <w:r w:rsidRPr="001467FE">
        <w:rPr>
          <w:rFonts w:ascii="Arial" w:hAnsi="Arial" w:cs="Arial"/>
          <w:sz w:val="22"/>
          <w:szCs w:val="22"/>
        </w:rPr>
        <w:t>Tijekom 201</w:t>
      </w:r>
      <w:r>
        <w:rPr>
          <w:rFonts w:ascii="Arial" w:hAnsi="Arial" w:cs="Arial"/>
          <w:sz w:val="22"/>
          <w:szCs w:val="22"/>
        </w:rPr>
        <w:t>4</w:t>
      </w:r>
      <w:r w:rsidRPr="001467FE">
        <w:rPr>
          <w:rFonts w:ascii="Arial" w:hAnsi="Arial" w:cs="Arial"/>
          <w:sz w:val="22"/>
          <w:szCs w:val="22"/>
        </w:rPr>
        <w:t xml:space="preserve">. godine </w:t>
      </w:r>
      <w:r>
        <w:rPr>
          <w:rFonts w:ascii="Arial" w:hAnsi="Arial" w:cs="Arial"/>
          <w:sz w:val="22"/>
          <w:szCs w:val="22"/>
        </w:rPr>
        <w:t>program</w:t>
      </w:r>
      <w:r w:rsidRPr="001467FE">
        <w:rPr>
          <w:rFonts w:ascii="Arial" w:hAnsi="Arial" w:cs="Arial"/>
          <w:sz w:val="22"/>
          <w:szCs w:val="22"/>
        </w:rPr>
        <w:t xml:space="preserve">om </w:t>
      </w:r>
      <w:r w:rsidRPr="001467FE">
        <w:rPr>
          <w:rFonts w:ascii="Arial" w:hAnsi="Arial" w:cs="Arial"/>
          <w:iCs/>
          <w:sz w:val="22"/>
          <w:szCs w:val="22"/>
        </w:rPr>
        <w:t>povećanja mjera energetske učinkovitosti obiteljskih kuća</w:t>
      </w:r>
      <w:r w:rsidRPr="001467FE">
        <w:rPr>
          <w:rFonts w:ascii="Arial" w:hAnsi="Arial" w:cs="Arial"/>
          <w:i/>
          <w:iCs/>
          <w:sz w:val="22"/>
          <w:szCs w:val="22"/>
        </w:rPr>
        <w:t xml:space="preserve"> </w:t>
      </w:r>
      <w:r w:rsidRPr="001467FE">
        <w:rPr>
          <w:rFonts w:ascii="Arial" w:hAnsi="Arial" w:cs="Arial"/>
          <w:sz w:val="22"/>
          <w:szCs w:val="22"/>
        </w:rPr>
        <w:t xml:space="preserve">(u tekstu: </w:t>
      </w:r>
      <w:r>
        <w:rPr>
          <w:rFonts w:ascii="Arial" w:hAnsi="Arial" w:cs="Arial"/>
          <w:sz w:val="22"/>
          <w:szCs w:val="22"/>
        </w:rPr>
        <w:t>Program</w:t>
      </w:r>
      <w:r w:rsidRPr="001467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67FE">
        <w:rPr>
          <w:rFonts w:ascii="Arial" w:hAnsi="Arial" w:cs="Arial"/>
          <w:sz w:val="22"/>
          <w:szCs w:val="22"/>
        </w:rPr>
        <w:t>EnU</w:t>
      </w:r>
      <w:proofErr w:type="spellEnd"/>
      <w:r w:rsidRPr="001467FE">
        <w:rPr>
          <w:rFonts w:ascii="Arial" w:hAnsi="Arial" w:cs="Arial"/>
          <w:sz w:val="22"/>
          <w:szCs w:val="22"/>
        </w:rPr>
        <w:t xml:space="preserve">) realizirana </w:t>
      </w:r>
      <w:r>
        <w:rPr>
          <w:rFonts w:ascii="Arial" w:hAnsi="Arial" w:cs="Arial"/>
          <w:sz w:val="22"/>
          <w:szCs w:val="22"/>
        </w:rPr>
        <w:t xml:space="preserve">je </w:t>
      </w:r>
      <w:r w:rsidRPr="001467FE">
        <w:rPr>
          <w:rFonts w:ascii="Arial" w:hAnsi="Arial" w:cs="Arial"/>
          <w:sz w:val="22"/>
          <w:szCs w:val="22"/>
        </w:rPr>
        <w:t>ugradnja te je su</w:t>
      </w:r>
      <w:r>
        <w:rPr>
          <w:rFonts w:ascii="Arial" w:hAnsi="Arial" w:cs="Arial"/>
          <w:sz w:val="22"/>
          <w:szCs w:val="22"/>
        </w:rPr>
        <w:t>financ</w:t>
      </w:r>
      <w:r w:rsidRPr="001467FE">
        <w:rPr>
          <w:rFonts w:ascii="Arial" w:hAnsi="Arial" w:cs="Arial"/>
          <w:sz w:val="22"/>
          <w:szCs w:val="22"/>
        </w:rPr>
        <w:t>irano</w:t>
      </w:r>
      <w:r>
        <w:rPr>
          <w:rFonts w:ascii="Arial" w:hAnsi="Arial" w:cs="Arial"/>
          <w:sz w:val="22"/>
          <w:szCs w:val="22"/>
        </w:rPr>
        <w:t>:</w:t>
      </w:r>
    </w:p>
    <w:p w:rsidR="001467FE" w:rsidRDefault="001467FE" w:rsidP="001467FE">
      <w:pPr>
        <w:pStyle w:val="CM5"/>
        <w:numPr>
          <w:ilvl w:val="0"/>
          <w:numId w:val="3"/>
        </w:numPr>
        <w:spacing w:after="287" w:line="268" w:lineRule="atLeast"/>
        <w:ind w:right="17"/>
        <w:jc w:val="both"/>
        <w:rPr>
          <w:rFonts w:ascii="Arial" w:hAnsi="Arial" w:cs="Arial"/>
          <w:iCs/>
          <w:sz w:val="22"/>
          <w:szCs w:val="22"/>
        </w:rPr>
      </w:pPr>
      <w:r w:rsidRPr="001467FE">
        <w:rPr>
          <w:rFonts w:ascii="Arial" w:hAnsi="Arial" w:cs="Arial"/>
          <w:iCs/>
          <w:sz w:val="22"/>
          <w:szCs w:val="22"/>
        </w:rPr>
        <w:t xml:space="preserve">___ </w:t>
      </w:r>
      <w:r>
        <w:rPr>
          <w:rFonts w:ascii="Arial" w:hAnsi="Arial" w:cs="Arial"/>
          <w:iCs/>
          <w:sz w:val="22"/>
          <w:szCs w:val="22"/>
        </w:rPr>
        <w:t>zamjena postojeće ugradnjom nove vanjske stolarije, ____% ukupnog iznosa, tj. ___ kn</w:t>
      </w:r>
    </w:p>
    <w:p w:rsidR="001467FE" w:rsidRDefault="001467FE" w:rsidP="001467FE">
      <w:pPr>
        <w:pStyle w:val="CM5"/>
        <w:numPr>
          <w:ilvl w:val="0"/>
          <w:numId w:val="3"/>
        </w:numPr>
        <w:spacing w:after="287" w:line="268" w:lineRule="atLeast"/>
        <w:ind w:right="17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___ povećanje toplinske zaštite vanjske ovojnice obiteljske kuće, ____% ukupnog iznosa, tj. ___ kn</w:t>
      </w:r>
    </w:p>
    <w:p w:rsidR="001467FE" w:rsidRDefault="001467FE" w:rsidP="001467FE">
      <w:pPr>
        <w:pStyle w:val="CM5"/>
        <w:numPr>
          <w:ilvl w:val="0"/>
          <w:numId w:val="3"/>
        </w:numPr>
        <w:spacing w:after="287" w:line="268" w:lineRule="atLeast"/>
        <w:ind w:right="17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___ </w:t>
      </w:r>
      <w:r w:rsidRPr="001467FE">
        <w:rPr>
          <w:rFonts w:ascii="Arial" w:hAnsi="Arial" w:cs="Arial"/>
          <w:iCs/>
          <w:sz w:val="22"/>
          <w:szCs w:val="22"/>
        </w:rPr>
        <w:t>povećanje en</w:t>
      </w:r>
      <w:r>
        <w:rPr>
          <w:rFonts w:ascii="Arial" w:hAnsi="Arial" w:cs="Arial"/>
          <w:iCs/>
          <w:sz w:val="22"/>
          <w:szCs w:val="22"/>
        </w:rPr>
        <w:t>e</w:t>
      </w:r>
      <w:r w:rsidRPr="001467FE">
        <w:rPr>
          <w:rFonts w:ascii="Arial" w:hAnsi="Arial" w:cs="Arial"/>
          <w:iCs/>
          <w:sz w:val="22"/>
          <w:szCs w:val="22"/>
        </w:rPr>
        <w:t>rgetske učinkovitosti sustava grijanja ugradnjom plinskih kondenzacijskih kotlova</w:t>
      </w:r>
      <w:r>
        <w:rPr>
          <w:rFonts w:ascii="Arial" w:hAnsi="Arial" w:cs="Arial"/>
          <w:iCs/>
          <w:sz w:val="22"/>
          <w:szCs w:val="22"/>
        </w:rPr>
        <w:t>, ____% ukupnog iznosa, tj. ___ kn</w:t>
      </w:r>
    </w:p>
    <w:p w:rsidR="001467FE" w:rsidRDefault="001467FE" w:rsidP="001467FE">
      <w:pPr>
        <w:pStyle w:val="CM5"/>
        <w:numPr>
          <w:ilvl w:val="0"/>
          <w:numId w:val="3"/>
        </w:numPr>
        <w:spacing w:after="287" w:line="268" w:lineRule="atLeast"/>
        <w:ind w:right="17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___ </w:t>
      </w:r>
      <w:r w:rsidRPr="001467FE">
        <w:rPr>
          <w:rFonts w:ascii="Arial" w:hAnsi="Arial" w:cs="Arial"/>
          <w:iCs/>
          <w:sz w:val="22"/>
          <w:szCs w:val="22"/>
        </w:rPr>
        <w:t>povećanje en</w:t>
      </w:r>
      <w:r>
        <w:rPr>
          <w:rFonts w:ascii="Arial" w:hAnsi="Arial" w:cs="Arial"/>
          <w:iCs/>
          <w:sz w:val="22"/>
          <w:szCs w:val="22"/>
        </w:rPr>
        <w:t>e</w:t>
      </w:r>
      <w:r w:rsidRPr="001467FE">
        <w:rPr>
          <w:rFonts w:ascii="Arial" w:hAnsi="Arial" w:cs="Arial"/>
          <w:iCs/>
          <w:sz w:val="22"/>
          <w:szCs w:val="22"/>
        </w:rPr>
        <w:t xml:space="preserve">rgetske učinkovitosti sustava </w:t>
      </w:r>
      <w:r>
        <w:rPr>
          <w:rFonts w:ascii="Arial" w:hAnsi="Arial" w:cs="Arial"/>
          <w:iCs/>
          <w:sz w:val="22"/>
          <w:szCs w:val="22"/>
        </w:rPr>
        <w:t>prozračiv</w:t>
      </w:r>
      <w:r w:rsidRPr="001467FE">
        <w:rPr>
          <w:rFonts w:ascii="Arial" w:hAnsi="Arial" w:cs="Arial"/>
          <w:iCs/>
          <w:sz w:val="22"/>
          <w:szCs w:val="22"/>
        </w:rPr>
        <w:t xml:space="preserve">anja ugradnjom </w:t>
      </w:r>
      <w:r>
        <w:rPr>
          <w:rFonts w:ascii="Arial" w:hAnsi="Arial" w:cs="Arial"/>
          <w:iCs/>
          <w:sz w:val="22"/>
          <w:szCs w:val="22"/>
        </w:rPr>
        <w:t>uređaja za povrat topline otpadnog zraka (</w:t>
      </w:r>
      <w:proofErr w:type="spellStart"/>
      <w:r>
        <w:rPr>
          <w:rFonts w:ascii="Arial" w:hAnsi="Arial" w:cs="Arial"/>
          <w:iCs/>
          <w:sz w:val="22"/>
          <w:szCs w:val="22"/>
        </w:rPr>
        <w:t>rekuperatora</w:t>
      </w:r>
      <w:proofErr w:type="spellEnd"/>
      <w:r>
        <w:rPr>
          <w:rFonts w:ascii="Arial" w:hAnsi="Arial" w:cs="Arial"/>
          <w:iCs/>
          <w:sz w:val="22"/>
          <w:szCs w:val="22"/>
        </w:rPr>
        <w:t>)</w:t>
      </w:r>
      <w:r w:rsidRPr="001467FE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>, ____% ukupnog iznosa, tj. ___ kn</w:t>
      </w:r>
    </w:p>
    <w:p w:rsidR="001467FE" w:rsidRDefault="001467FE" w:rsidP="001467FE">
      <w:pPr>
        <w:pStyle w:val="Default"/>
        <w:numPr>
          <w:ilvl w:val="0"/>
          <w:numId w:val="3"/>
        </w:numPr>
      </w:pPr>
      <w:r>
        <w:t xml:space="preserve">___ energetskih pregleda i energetskih certifikata, </w:t>
      </w:r>
      <w:r>
        <w:rPr>
          <w:rFonts w:ascii="Arial" w:hAnsi="Arial" w:cs="Arial"/>
          <w:iCs/>
          <w:sz w:val="22"/>
          <w:szCs w:val="22"/>
        </w:rPr>
        <w:t xml:space="preserve"> ___ kn</w:t>
      </w:r>
    </w:p>
    <w:p w:rsidR="001467FE" w:rsidRPr="001467FE" w:rsidRDefault="001467FE" w:rsidP="001467FE">
      <w:pPr>
        <w:pStyle w:val="Default"/>
      </w:pPr>
    </w:p>
    <w:p w:rsidR="001467FE" w:rsidRPr="001467FE" w:rsidRDefault="001467FE" w:rsidP="001467FE">
      <w:pPr>
        <w:pStyle w:val="CM5"/>
        <w:spacing w:after="287" w:line="268" w:lineRule="atLeast"/>
        <w:ind w:right="17"/>
        <w:jc w:val="both"/>
        <w:rPr>
          <w:rFonts w:ascii="Arial" w:hAnsi="Arial" w:cs="Arial"/>
          <w:i/>
          <w:iCs/>
          <w:sz w:val="22"/>
          <w:szCs w:val="22"/>
        </w:rPr>
      </w:pPr>
      <w:r w:rsidRPr="001467FE">
        <w:rPr>
          <w:rFonts w:ascii="Arial" w:hAnsi="Arial" w:cs="Arial"/>
          <w:sz w:val="22"/>
          <w:szCs w:val="22"/>
        </w:rPr>
        <w:t xml:space="preserve">Potpora Fonda za zaštitu okoliša i energetsku učinkovitost iznosila je </w:t>
      </w:r>
      <w:r w:rsidRPr="005A20D2">
        <w:rPr>
          <w:rFonts w:ascii="Arial" w:hAnsi="Arial" w:cs="Arial"/>
          <w:sz w:val="22"/>
          <w:szCs w:val="22"/>
          <w:highlight w:val="yellow"/>
        </w:rPr>
        <w:t>40,00</w:t>
      </w:r>
      <w:r w:rsidRPr="009A4B59">
        <w:rPr>
          <w:rFonts w:ascii="Arial" w:hAnsi="Arial" w:cs="Arial"/>
          <w:sz w:val="22"/>
          <w:szCs w:val="22"/>
        </w:rPr>
        <w:t>%</w:t>
      </w:r>
      <w:r w:rsidRPr="001467FE">
        <w:rPr>
          <w:rFonts w:ascii="Arial" w:hAnsi="Arial" w:cs="Arial"/>
          <w:sz w:val="22"/>
          <w:szCs w:val="22"/>
        </w:rPr>
        <w:t xml:space="preserve"> ukupnog iznosa investicije do maksimalno </w:t>
      </w:r>
      <w:r w:rsidRPr="005A20D2">
        <w:rPr>
          <w:rFonts w:ascii="Arial" w:hAnsi="Arial" w:cs="Arial"/>
          <w:sz w:val="22"/>
          <w:szCs w:val="22"/>
          <w:highlight w:val="yellow"/>
        </w:rPr>
        <w:t>30.000,00</w:t>
      </w:r>
      <w:r w:rsidRPr="001467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kn</w:t>
      </w:r>
      <w:r w:rsidRPr="001467FE">
        <w:rPr>
          <w:rFonts w:ascii="Arial" w:hAnsi="Arial" w:cs="Arial"/>
          <w:sz w:val="22"/>
          <w:szCs w:val="22"/>
        </w:rPr>
        <w:t xml:space="preserve"> po </w:t>
      </w:r>
      <w:r>
        <w:rPr>
          <w:rFonts w:ascii="Arial" w:hAnsi="Arial" w:cs="Arial"/>
          <w:sz w:val="22"/>
          <w:szCs w:val="22"/>
        </w:rPr>
        <w:t>obiteljskoj kući,</w:t>
      </w:r>
      <w:r w:rsidRPr="001467FE">
        <w:rPr>
          <w:rFonts w:ascii="Arial" w:hAnsi="Arial" w:cs="Arial"/>
          <w:sz w:val="22"/>
          <w:szCs w:val="22"/>
        </w:rPr>
        <w:t xml:space="preserve"> dok je preostalih </w:t>
      </w:r>
      <w:r w:rsidRPr="005A20D2">
        <w:rPr>
          <w:rFonts w:ascii="Arial" w:hAnsi="Arial" w:cs="Arial"/>
          <w:sz w:val="22"/>
          <w:szCs w:val="22"/>
          <w:highlight w:val="yellow"/>
        </w:rPr>
        <w:t>10,00</w:t>
      </w:r>
      <w:r w:rsidRPr="001467FE">
        <w:rPr>
          <w:rFonts w:ascii="Arial" w:hAnsi="Arial" w:cs="Arial"/>
          <w:sz w:val="22"/>
          <w:szCs w:val="22"/>
        </w:rPr>
        <w:t xml:space="preserve">% do maksimalno </w:t>
      </w:r>
      <w:r w:rsidRPr="005A20D2">
        <w:rPr>
          <w:rFonts w:ascii="Arial" w:hAnsi="Arial" w:cs="Arial"/>
          <w:sz w:val="22"/>
          <w:szCs w:val="22"/>
          <w:highlight w:val="yellow"/>
        </w:rPr>
        <w:t>7.500,00</w:t>
      </w:r>
      <w:r w:rsidRPr="001467F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kn</w:t>
      </w:r>
      <w:r w:rsidRPr="001467FE">
        <w:rPr>
          <w:rFonts w:ascii="Arial" w:hAnsi="Arial" w:cs="Arial"/>
          <w:sz w:val="22"/>
          <w:szCs w:val="22"/>
        </w:rPr>
        <w:t xml:space="preserve"> bilo osigurano iz proračuna </w:t>
      </w:r>
      <w:r>
        <w:rPr>
          <w:rFonts w:ascii="Arial" w:hAnsi="Arial" w:cs="Arial"/>
          <w:sz w:val="22"/>
          <w:szCs w:val="22"/>
        </w:rPr>
        <w:t>_______________</w:t>
      </w:r>
      <w:r w:rsidRPr="001467FE">
        <w:rPr>
          <w:rFonts w:ascii="Arial" w:hAnsi="Arial" w:cs="Arial"/>
          <w:sz w:val="22"/>
          <w:szCs w:val="22"/>
        </w:rPr>
        <w:t xml:space="preserve"> za 201</w:t>
      </w:r>
      <w:r>
        <w:rPr>
          <w:rFonts w:ascii="Arial" w:hAnsi="Arial" w:cs="Arial"/>
          <w:sz w:val="22"/>
          <w:szCs w:val="22"/>
        </w:rPr>
        <w:t>4</w:t>
      </w:r>
      <w:r w:rsidRPr="001467FE">
        <w:rPr>
          <w:rFonts w:ascii="Arial" w:hAnsi="Arial" w:cs="Arial"/>
          <w:sz w:val="22"/>
          <w:szCs w:val="22"/>
        </w:rPr>
        <w:t xml:space="preserve">. godinu (Službeni glasnik </w:t>
      </w:r>
      <w:r>
        <w:rPr>
          <w:rFonts w:ascii="Arial" w:hAnsi="Arial" w:cs="Arial"/>
          <w:sz w:val="22"/>
          <w:szCs w:val="22"/>
        </w:rPr>
        <w:t>_____________</w:t>
      </w:r>
      <w:r w:rsidRPr="001467FE">
        <w:rPr>
          <w:rFonts w:ascii="Arial" w:hAnsi="Arial" w:cs="Arial"/>
          <w:sz w:val="22"/>
          <w:szCs w:val="22"/>
        </w:rPr>
        <w:t xml:space="preserve">, broj </w:t>
      </w:r>
      <w:r>
        <w:rPr>
          <w:rFonts w:ascii="Arial" w:hAnsi="Arial" w:cs="Arial"/>
          <w:sz w:val="22"/>
          <w:szCs w:val="22"/>
        </w:rPr>
        <w:t>_</w:t>
      </w:r>
      <w:r w:rsidRPr="001467FE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_</w:t>
      </w:r>
      <w:r w:rsidRPr="001467FE">
        <w:rPr>
          <w:rFonts w:ascii="Arial" w:hAnsi="Arial" w:cs="Arial"/>
          <w:sz w:val="22"/>
          <w:szCs w:val="22"/>
        </w:rPr>
        <w:t xml:space="preserve">, Klasa: </w:t>
      </w:r>
      <w:r>
        <w:rPr>
          <w:rFonts w:ascii="Arial" w:hAnsi="Arial" w:cs="Arial"/>
          <w:sz w:val="22"/>
          <w:szCs w:val="22"/>
        </w:rPr>
        <w:t>______</w:t>
      </w:r>
      <w:r w:rsidRPr="001467F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1467FE">
        <w:rPr>
          <w:rFonts w:ascii="Arial" w:hAnsi="Arial" w:cs="Arial"/>
          <w:sz w:val="22"/>
          <w:szCs w:val="22"/>
        </w:rPr>
        <w:t>Urbroj</w:t>
      </w:r>
      <w:proofErr w:type="spellEnd"/>
      <w:r w:rsidRPr="001467FE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__________</w:t>
      </w:r>
      <w:r w:rsidRPr="001467FE">
        <w:rPr>
          <w:rFonts w:ascii="Arial" w:hAnsi="Arial" w:cs="Arial"/>
          <w:sz w:val="22"/>
          <w:szCs w:val="22"/>
        </w:rPr>
        <w:t xml:space="preserve">, od </w:t>
      </w:r>
      <w:r>
        <w:rPr>
          <w:rFonts w:ascii="Arial" w:hAnsi="Arial" w:cs="Arial"/>
          <w:sz w:val="22"/>
          <w:szCs w:val="22"/>
        </w:rPr>
        <w:t>_____</w:t>
      </w:r>
      <w:r w:rsidRPr="001467FE">
        <w:rPr>
          <w:rFonts w:ascii="Arial" w:hAnsi="Arial" w:cs="Arial"/>
          <w:sz w:val="22"/>
          <w:szCs w:val="22"/>
        </w:rPr>
        <w:t xml:space="preserve"> 201</w:t>
      </w:r>
      <w:r>
        <w:rPr>
          <w:rFonts w:ascii="Arial" w:hAnsi="Arial" w:cs="Arial"/>
          <w:sz w:val="22"/>
          <w:szCs w:val="22"/>
        </w:rPr>
        <w:t>4</w:t>
      </w:r>
      <w:r w:rsidRPr="001467FE">
        <w:rPr>
          <w:rFonts w:ascii="Arial" w:hAnsi="Arial" w:cs="Arial"/>
          <w:sz w:val="22"/>
          <w:szCs w:val="22"/>
        </w:rPr>
        <w:t>.). Osnovni podaci o korisnicima te iznosima su</w:t>
      </w:r>
      <w:r w:rsidR="00102F67">
        <w:rPr>
          <w:rFonts w:ascii="Arial" w:hAnsi="Arial" w:cs="Arial"/>
          <w:sz w:val="22"/>
          <w:szCs w:val="22"/>
        </w:rPr>
        <w:t>financiran</w:t>
      </w:r>
      <w:r w:rsidRPr="001467FE">
        <w:rPr>
          <w:rFonts w:ascii="Arial" w:hAnsi="Arial" w:cs="Arial"/>
          <w:sz w:val="22"/>
          <w:szCs w:val="22"/>
        </w:rPr>
        <w:t>ja nalaz</w:t>
      </w:r>
      <w:r w:rsidR="00E72089">
        <w:rPr>
          <w:rFonts w:ascii="Arial" w:hAnsi="Arial" w:cs="Arial"/>
          <w:sz w:val="22"/>
          <w:szCs w:val="22"/>
        </w:rPr>
        <w:t>e</w:t>
      </w:r>
      <w:r w:rsidRPr="001467FE">
        <w:rPr>
          <w:rFonts w:ascii="Arial" w:hAnsi="Arial" w:cs="Arial"/>
          <w:sz w:val="22"/>
          <w:szCs w:val="22"/>
        </w:rPr>
        <w:t xml:space="preserve"> se u prilogu </w:t>
      </w:r>
      <w:r w:rsidR="00E72089">
        <w:rPr>
          <w:rFonts w:ascii="Arial" w:hAnsi="Arial" w:cs="Arial"/>
          <w:sz w:val="22"/>
          <w:szCs w:val="22"/>
        </w:rPr>
        <w:t xml:space="preserve">1 </w:t>
      </w:r>
      <w:r w:rsidRPr="001467FE">
        <w:rPr>
          <w:rFonts w:ascii="Arial" w:hAnsi="Arial" w:cs="Arial"/>
          <w:sz w:val="22"/>
          <w:szCs w:val="22"/>
        </w:rPr>
        <w:t>(Prilog 1</w:t>
      </w:r>
      <w:r w:rsidR="00102F67">
        <w:rPr>
          <w:rFonts w:ascii="Arial" w:hAnsi="Arial" w:cs="Arial"/>
          <w:sz w:val="22"/>
          <w:szCs w:val="22"/>
        </w:rPr>
        <w:t>2 Fonda</w:t>
      </w:r>
      <w:r w:rsidRPr="001467FE">
        <w:rPr>
          <w:rFonts w:ascii="Arial" w:hAnsi="Arial" w:cs="Arial"/>
          <w:sz w:val="22"/>
          <w:szCs w:val="22"/>
        </w:rPr>
        <w:t xml:space="preserve">). </w:t>
      </w:r>
    </w:p>
    <w:p w:rsidR="001467FE" w:rsidRPr="001467FE" w:rsidRDefault="001467FE" w:rsidP="001467FE">
      <w:pPr>
        <w:pStyle w:val="CM5"/>
        <w:spacing w:after="287" w:line="268" w:lineRule="atLeast"/>
        <w:jc w:val="both"/>
        <w:rPr>
          <w:rFonts w:ascii="Arial" w:hAnsi="Arial" w:cs="Arial"/>
          <w:sz w:val="22"/>
          <w:szCs w:val="22"/>
        </w:rPr>
      </w:pPr>
      <w:r w:rsidRPr="001467FE">
        <w:rPr>
          <w:rFonts w:ascii="Arial" w:hAnsi="Arial" w:cs="Arial"/>
          <w:sz w:val="22"/>
          <w:szCs w:val="22"/>
        </w:rPr>
        <w:t>S</w:t>
      </w:r>
      <w:r w:rsidR="00E72089">
        <w:rPr>
          <w:rFonts w:ascii="Arial" w:hAnsi="Arial" w:cs="Arial"/>
          <w:sz w:val="22"/>
          <w:szCs w:val="22"/>
        </w:rPr>
        <w:t>redstva sufinanciranja</w:t>
      </w:r>
      <w:r w:rsidRPr="001467FE">
        <w:rPr>
          <w:rFonts w:ascii="Arial" w:hAnsi="Arial" w:cs="Arial"/>
          <w:sz w:val="22"/>
          <w:szCs w:val="22"/>
        </w:rPr>
        <w:t xml:space="preserve"> za </w:t>
      </w:r>
      <w:r w:rsidR="00E72089">
        <w:rPr>
          <w:rFonts w:ascii="Arial" w:hAnsi="Arial" w:cs="Arial"/>
          <w:sz w:val="22"/>
          <w:szCs w:val="22"/>
        </w:rPr>
        <w:t xml:space="preserve">mjere </w:t>
      </w:r>
      <w:proofErr w:type="spellStart"/>
      <w:r w:rsidR="00E72089">
        <w:rPr>
          <w:rFonts w:ascii="Arial" w:hAnsi="Arial" w:cs="Arial"/>
          <w:sz w:val="22"/>
          <w:szCs w:val="22"/>
        </w:rPr>
        <w:t>EnU</w:t>
      </w:r>
      <w:proofErr w:type="spellEnd"/>
      <w:r w:rsidR="00E72089">
        <w:rPr>
          <w:rFonts w:ascii="Arial" w:hAnsi="Arial" w:cs="Arial"/>
          <w:sz w:val="22"/>
          <w:szCs w:val="22"/>
        </w:rPr>
        <w:t xml:space="preserve"> i energetske preglede i certifikate</w:t>
      </w:r>
      <w:r w:rsidRPr="001467FE">
        <w:rPr>
          <w:rFonts w:ascii="Arial" w:hAnsi="Arial" w:cs="Arial"/>
          <w:sz w:val="22"/>
          <w:szCs w:val="22"/>
        </w:rPr>
        <w:t xml:space="preserve"> isplaćivale su se pravnim osobama odnosno izvođačima predmetnih radova</w:t>
      </w:r>
      <w:r w:rsidR="00E72089">
        <w:rPr>
          <w:rFonts w:ascii="Arial" w:hAnsi="Arial" w:cs="Arial"/>
          <w:sz w:val="22"/>
          <w:szCs w:val="22"/>
        </w:rPr>
        <w:t xml:space="preserve"> ili fizičkim osobama</w:t>
      </w:r>
      <w:r w:rsidRPr="001467FE">
        <w:rPr>
          <w:rFonts w:ascii="Arial" w:hAnsi="Arial" w:cs="Arial"/>
          <w:sz w:val="22"/>
          <w:szCs w:val="22"/>
        </w:rPr>
        <w:t xml:space="preserve">. Popis pravnih osoba kojima su subvencije isplaćene te osnovne informacije dane su u prilogu </w:t>
      </w:r>
      <w:r w:rsidRPr="001467FE">
        <w:rPr>
          <w:rFonts w:ascii="Arial" w:hAnsi="Arial" w:cs="Arial"/>
          <w:b/>
          <w:bCs/>
          <w:sz w:val="22"/>
          <w:szCs w:val="22"/>
        </w:rPr>
        <w:t xml:space="preserve">(Prilog </w:t>
      </w:r>
      <w:r w:rsidRPr="001467FE">
        <w:rPr>
          <w:rFonts w:ascii="Arial" w:hAnsi="Arial" w:cs="Arial"/>
          <w:sz w:val="22"/>
          <w:szCs w:val="22"/>
        </w:rPr>
        <w:t>2). Izvor podataka su ispostavljeni računi za ugrađenu opremu na osnovu kojih je zatražen</w:t>
      </w:r>
      <w:r w:rsidR="00E72089">
        <w:rPr>
          <w:rFonts w:ascii="Arial" w:hAnsi="Arial" w:cs="Arial"/>
          <w:sz w:val="22"/>
          <w:szCs w:val="22"/>
        </w:rPr>
        <w:t>o</w:t>
      </w:r>
      <w:r w:rsidRPr="001467FE">
        <w:rPr>
          <w:rFonts w:ascii="Arial" w:hAnsi="Arial" w:cs="Arial"/>
          <w:sz w:val="22"/>
          <w:szCs w:val="22"/>
        </w:rPr>
        <w:t xml:space="preserve"> su</w:t>
      </w:r>
      <w:r w:rsidR="00E72089">
        <w:rPr>
          <w:rFonts w:ascii="Arial" w:hAnsi="Arial" w:cs="Arial"/>
          <w:sz w:val="22"/>
          <w:szCs w:val="22"/>
        </w:rPr>
        <w:t>financiranje</w:t>
      </w:r>
      <w:r w:rsidRPr="001467FE">
        <w:rPr>
          <w:rFonts w:ascii="Arial" w:hAnsi="Arial" w:cs="Arial"/>
          <w:sz w:val="22"/>
          <w:szCs w:val="22"/>
        </w:rPr>
        <w:t xml:space="preserve">. </w:t>
      </w:r>
    </w:p>
    <w:p w:rsidR="001467FE" w:rsidRPr="001467FE" w:rsidRDefault="001467FE" w:rsidP="00E72089">
      <w:pPr>
        <w:pStyle w:val="CM2"/>
        <w:jc w:val="both"/>
        <w:rPr>
          <w:rFonts w:ascii="Arial" w:hAnsi="Arial" w:cs="Arial"/>
          <w:sz w:val="22"/>
          <w:szCs w:val="22"/>
        </w:rPr>
      </w:pPr>
      <w:r w:rsidRPr="001467FE">
        <w:rPr>
          <w:rFonts w:ascii="Arial" w:hAnsi="Arial" w:cs="Arial"/>
          <w:sz w:val="22"/>
          <w:szCs w:val="22"/>
        </w:rPr>
        <w:t xml:space="preserve">Prosječna starost </w:t>
      </w:r>
      <w:r w:rsidR="00E72089">
        <w:rPr>
          <w:rFonts w:ascii="Arial" w:hAnsi="Arial" w:cs="Arial"/>
          <w:sz w:val="22"/>
          <w:szCs w:val="22"/>
        </w:rPr>
        <w:t>obiteljskih kuća</w:t>
      </w:r>
      <w:r w:rsidRPr="001467FE">
        <w:rPr>
          <w:rFonts w:ascii="Arial" w:hAnsi="Arial" w:cs="Arial"/>
          <w:sz w:val="22"/>
          <w:szCs w:val="22"/>
        </w:rPr>
        <w:t xml:space="preserve"> u vlasništvu korisnika su</w:t>
      </w:r>
      <w:r w:rsidR="00E72089">
        <w:rPr>
          <w:rFonts w:ascii="Arial" w:hAnsi="Arial" w:cs="Arial"/>
          <w:sz w:val="22"/>
          <w:szCs w:val="22"/>
        </w:rPr>
        <w:t>financiranja</w:t>
      </w:r>
      <w:r w:rsidRPr="001467FE">
        <w:rPr>
          <w:rFonts w:ascii="Arial" w:hAnsi="Arial" w:cs="Arial"/>
          <w:sz w:val="22"/>
          <w:szCs w:val="22"/>
        </w:rPr>
        <w:t xml:space="preserve"> je </w:t>
      </w:r>
      <w:r w:rsidRPr="005422D0">
        <w:rPr>
          <w:rFonts w:ascii="Arial" w:hAnsi="Arial" w:cs="Arial"/>
          <w:sz w:val="22"/>
          <w:szCs w:val="22"/>
          <w:highlight w:val="yellow"/>
        </w:rPr>
        <w:t>32,45</w:t>
      </w:r>
      <w:r w:rsidRPr="009A4B59">
        <w:rPr>
          <w:rFonts w:ascii="Arial" w:hAnsi="Arial" w:cs="Arial"/>
          <w:sz w:val="22"/>
          <w:szCs w:val="22"/>
        </w:rPr>
        <w:t xml:space="preserve"> godina</w:t>
      </w:r>
      <w:r w:rsidRPr="001467FE">
        <w:rPr>
          <w:rFonts w:ascii="Arial" w:hAnsi="Arial" w:cs="Arial"/>
          <w:sz w:val="22"/>
          <w:szCs w:val="22"/>
        </w:rPr>
        <w:t>, a pros</w:t>
      </w:r>
      <w:r w:rsidR="00E72089">
        <w:rPr>
          <w:rFonts w:ascii="Arial" w:hAnsi="Arial" w:cs="Arial"/>
          <w:sz w:val="22"/>
          <w:szCs w:val="22"/>
        </w:rPr>
        <w:t>j</w:t>
      </w:r>
      <w:r w:rsidRPr="001467FE">
        <w:rPr>
          <w:rFonts w:ascii="Arial" w:hAnsi="Arial" w:cs="Arial"/>
          <w:sz w:val="22"/>
          <w:szCs w:val="22"/>
        </w:rPr>
        <w:t>e</w:t>
      </w:r>
      <w:r w:rsidR="00E72089">
        <w:rPr>
          <w:rFonts w:ascii="Arial" w:hAnsi="Arial" w:cs="Arial"/>
          <w:sz w:val="22"/>
          <w:szCs w:val="22"/>
        </w:rPr>
        <w:t>č</w:t>
      </w:r>
      <w:r w:rsidRPr="001467FE">
        <w:rPr>
          <w:rFonts w:ascii="Arial" w:hAnsi="Arial" w:cs="Arial"/>
          <w:sz w:val="22"/>
          <w:szCs w:val="22"/>
        </w:rPr>
        <w:t xml:space="preserve">na grijana površina iznosi </w:t>
      </w:r>
      <w:r w:rsidRPr="005422D0">
        <w:rPr>
          <w:rFonts w:ascii="Arial" w:hAnsi="Arial" w:cs="Arial"/>
          <w:sz w:val="22"/>
          <w:szCs w:val="22"/>
          <w:highlight w:val="yellow"/>
        </w:rPr>
        <w:t>135,16</w:t>
      </w:r>
      <w:r w:rsidRPr="009A4B59">
        <w:rPr>
          <w:rFonts w:ascii="Arial" w:hAnsi="Arial" w:cs="Arial"/>
          <w:sz w:val="22"/>
          <w:szCs w:val="22"/>
        </w:rPr>
        <w:t xml:space="preserve"> m</w:t>
      </w:r>
      <w:r w:rsidRPr="001467FE">
        <w:rPr>
          <w:rFonts w:ascii="Arial" w:hAnsi="Arial" w:cs="Arial"/>
          <w:sz w:val="22"/>
          <w:szCs w:val="22"/>
        </w:rPr>
        <w:t xml:space="preserve">. U navedenoj prosječnoj </w:t>
      </w:r>
      <w:r w:rsidR="00E72089">
        <w:rPr>
          <w:rFonts w:ascii="Arial" w:hAnsi="Arial" w:cs="Arial"/>
          <w:sz w:val="22"/>
          <w:szCs w:val="22"/>
        </w:rPr>
        <w:t>obiteljskoj kući</w:t>
      </w:r>
      <w:r w:rsidRPr="001467FE">
        <w:rPr>
          <w:rFonts w:ascii="Arial" w:hAnsi="Arial" w:cs="Arial"/>
          <w:sz w:val="22"/>
          <w:szCs w:val="22"/>
        </w:rPr>
        <w:t xml:space="preserve"> stanuje u prosjeku </w:t>
      </w:r>
      <w:r w:rsidRPr="005422D0">
        <w:rPr>
          <w:rFonts w:ascii="Arial" w:hAnsi="Arial" w:cs="Arial"/>
          <w:sz w:val="22"/>
          <w:szCs w:val="22"/>
          <w:highlight w:val="yellow"/>
        </w:rPr>
        <w:t>4,2</w:t>
      </w:r>
      <w:r w:rsidRPr="009A4B59">
        <w:rPr>
          <w:rFonts w:ascii="Arial" w:hAnsi="Arial" w:cs="Arial"/>
          <w:sz w:val="22"/>
          <w:szCs w:val="22"/>
        </w:rPr>
        <w:t xml:space="preserve"> osoba</w:t>
      </w:r>
      <w:r w:rsidRPr="001467FE">
        <w:rPr>
          <w:rFonts w:ascii="Arial" w:hAnsi="Arial" w:cs="Arial"/>
          <w:sz w:val="22"/>
          <w:szCs w:val="22"/>
        </w:rPr>
        <w:t xml:space="preserve">. Izvor podataka su </w:t>
      </w:r>
      <w:r w:rsidRPr="009A4B59">
        <w:rPr>
          <w:rFonts w:ascii="Arial" w:hAnsi="Arial" w:cs="Arial"/>
          <w:iCs/>
          <w:sz w:val="22"/>
          <w:szCs w:val="22"/>
        </w:rPr>
        <w:t>Prijavni obrasci za podnošenje</w:t>
      </w:r>
      <w:r w:rsidRPr="001467FE">
        <w:rPr>
          <w:rFonts w:ascii="Arial" w:hAnsi="Arial" w:cs="Arial"/>
          <w:i/>
          <w:iCs/>
          <w:sz w:val="22"/>
          <w:szCs w:val="22"/>
        </w:rPr>
        <w:t xml:space="preserve"> zahtjeva za sufinanciranje mjera energetske </w:t>
      </w:r>
      <w:r w:rsidRPr="009A4B59">
        <w:rPr>
          <w:rFonts w:ascii="Arial" w:hAnsi="Arial" w:cs="Arial"/>
          <w:i/>
          <w:sz w:val="22"/>
          <w:szCs w:val="22"/>
        </w:rPr>
        <w:t xml:space="preserve">učinkovitosti </w:t>
      </w:r>
      <w:r w:rsidR="009A4B59">
        <w:rPr>
          <w:rFonts w:ascii="Arial" w:hAnsi="Arial" w:cs="Arial"/>
          <w:i/>
          <w:iCs/>
          <w:sz w:val="22"/>
          <w:szCs w:val="22"/>
        </w:rPr>
        <w:t>obiteljskih kuća</w:t>
      </w:r>
      <w:r w:rsidRPr="001467FE">
        <w:rPr>
          <w:rFonts w:ascii="Arial" w:hAnsi="Arial" w:cs="Arial"/>
          <w:i/>
          <w:iCs/>
          <w:sz w:val="22"/>
          <w:szCs w:val="22"/>
        </w:rPr>
        <w:t xml:space="preserve"> </w:t>
      </w:r>
      <w:r w:rsidRPr="001467FE">
        <w:rPr>
          <w:rFonts w:ascii="Arial" w:hAnsi="Arial" w:cs="Arial"/>
          <w:sz w:val="22"/>
          <w:szCs w:val="22"/>
        </w:rPr>
        <w:t xml:space="preserve">koje ispunjava podnositelj prijave na natječaj </w:t>
      </w:r>
      <w:r w:rsidR="009A4B59">
        <w:rPr>
          <w:rFonts w:ascii="Arial" w:hAnsi="Arial" w:cs="Arial"/>
          <w:sz w:val="22"/>
          <w:szCs w:val="22"/>
        </w:rPr>
        <w:t>JLP(R)S</w:t>
      </w:r>
      <w:r w:rsidRPr="001467FE">
        <w:rPr>
          <w:rFonts w:ascii="Arial" w:hAnsi="Arial" w:cs="Arial"/>
          <w:sz w:val="22"/>
          <w:szCs w:val="22"/>
        </w:rPr>
        <w:t xml:space="preserve">. Podaci o kućanstvima na temelju prijavnog obrasca dani su u prilogu </w:t>
      </w:r>
      <w:r w:rsidRPr="001467FE">
        <w:rPr>
          <w:rFonts w:ascii="Arial" w:hAnsi="Arial" w:cs="Arial"/>
          <w:b/>
          <w:bCs/>
          <w:sz w:val="22"/>
          <w:szCs w:val="22"/>
        </w:rPr>
        <w:t xml:space="preserve">(Prilog </w:t>
      </w:r>
      <w:r w:rsidRPr="001467FE">
        <w:rPr>
          <w:rFonts w:ascii="Arial" w:hAnsi="Arial" w:cs="Arial"/>
          <w:sz w:val="22"/>
          <w:szCs w:val="22"/>
        </w:rPr>
        <w:t xml:space="preserve">3). </w:t>
      </w:r>
    </w:p>
    <w:p w:rsidR="001467FE" w:rsidRPr="001467FE" w:rsidRDefault="001467FE" w:rsidP="001467FE">
      <w:pPr>
        <w:pStyle w:val="CM5"/>
        <w:spacing w:after="287" w:line="268" w:lineRule="atLeast"/>
        <w:jc w:val="both"/>
        <w:rPr>
          <w:rFonts w:ascii="Arial" w:hAnsi="Arial" w:cs="Arial"/>
          <w:sz w:val="22"/>
          <w:szCs w:val="22"/>
        </w:rPr>
      </w:pPr>
      <w:r w:rsidRPr="001467FE">
        <w:rPr>
          <w:rFonts w:ascii="Arial" w:hAnsi="Arial" w:cs="Arial"/>
          <w:sz w:val="22"/>
          <w:szCs w:val="22"/>
        </w:rPr>
        <w:t xml:space="preserve">Prosječna debljina vanjskog zida korisnika iznosi </w:t>
      </w:r>
      <w:r w:rsidRPr="005422D0">
        <w:rPr>
          <w:rFonts w:ascii="Arial" w:hAnsi="Arial" w:cs="Arial"/>
          <w:sz w:val="22"/>
          <w:szCs w:val="22"/>
          <w:highlight w:val="yellow"/>
        </w:rPr>
        <w:t>34</w:t>
      </w:r>
      <w:r w:rsidRPr="001467FE">
        <w:rPr>
          <w:rFonts w:ascii="Arial" w:hAnsi="Arial" w:cs="Arial"/>
          <w:sz w:val="22"/>
          <w:szCs w:val="22"/>
        </w:rPr>
        <w:t xml:space="preserve"> cm sa prosječnim koeficijentom prolaska topline U=</w:t>
      </w:r>
      <w:r w:rsidR="005422D0">
        <w:rPr>
          <w:rFonts w:ascii="Arial" w:hAnsi="Arial" w:cs="Arial"/>
          <w:sz w:val="22"/>
          <w:szCs w:val="22"/>
        </w:rPr>
        <w:t>___</w:t>
      </w:r>
      <w:r w:rsidRPr="001467FE">
        <w:rPr>
          <w:rFonts w:ascii="Arial" w:hAnsi="Arial" w:cs="Arial"/>
          <w:sz w:val="22"/>
          <w:szCs w:val="22"/>
        </w:rPr>
        <w:t xml:space="preserve"> W/m</w:t>
      </w:r>
      <w:r w:rsidR="005422D0" w:rsidRPr="005422D0">
        <w:rPr>
          <w:rFonts w:ascii="Arial" w:hAnsi="Arial" w:cs="Arial"/>
          <w:sz w:val="22"/>
          <w:szCs w:val="22"/>
          <w:vertAlign w:val="superscript"/>
        </w:rPr>
        <w:t>2</w:t>
      </w:r>
      <w:r w:rsidRPr="001467FE">
        <w:rPr>
          <w:rFonts w:ascii="Arial" w:hAnsi="Arial" w:cs="Arial"/>
          <w:sz w:val="22"/>
          <w:szCs w:val="22"/>
        </w:rPr>
        <w:t>K. Sustav grijanja korisnika pogonjen je prirodnim plinom (</w:t>
      </w:r>
      <w:r w:rsidRPr="00A33B49">
        <w:rPr>
          <w:rFonts w:ascii="Arial" w:hAnsi="Arial" w:cs="Arial"/>
          <w:sz w:val="22"/>
          <w:szCs w:val="22"/>
          <w:highlight w:val="yellow"/>
        </w:rPr>
        <w:t>51 korisnika</w:t>
      </w:r>
      <w:r w:rsidRPr="001467FE">
        <w:rPr>
          <w:rFonts w:ascii="Arial" w:hAnsi="Arial" w:cs="Arial"/>
          <w:sz w:val="22"/>
          <w:szCs w:val="22"/>
        </w:rPr>
        <w:t>), biomasom (</w:t>
      </w:r>
      <w:r w:rsidRPr="005422D0">
        <w:rPr>
          <w:rFonts w:ascii="Arial" w:hAnsi="Arial" w:cs="Arial"/>
          <w:sz w:val="22"/>
          <w:szCs w:val="22"/>
          <w:highlight w:val="yellow"/>
        </w:rPr>
        <w:t>8 korisnika</w:t>
      </w:r>
      <w:r w:rsidRPr="001467FE">
        <w:rPr>
          <w:rFonts w:ascii="Arial" w:hAnsi="Arial" w:cs="Arial"/>
          <w:sz w:val="22"/>
          <w:szCs w:val="22"/>
        </w:rPr>
        <w:t xml:space="preserve">) i dizalicom topline (1 korisnik). Prosječna snaga </w:t>
      </w:r>
      <w:proofErr w:type="spellStart"/>
      <w:r w:rsidRPr="001467FE">
        <w:rPr>
          <w:rFonts w:ascii="Arial" w:hAnsi="Arial" w:cs="Arial"/>
          <w:sz w:val="22"/>
          <w:szCs w:val="22"/>
        </w:rPr>
        <w:t>kotlovskog</w:t>
      </w:r>
      <w:proofErr w:type="spellEnd"/>
      <w:r w:rsidRPr="001467FE">
        <w:rPr>
          <w:rFonts w:ascii="Arial" w:hAnsi="Arial" w:cs="Arial"/>
          <w:sz w:val="22"/>
          <w:szCs w:val="22"/>
        </w:rPr>
        <w:t xml:space="preserve"> postrojenja u kućanstvu iznosi </w:t>
      </w:r>
      <w:r w:rsidRPr="005422D0">
        <w:rPr>
          <w:rFonts w:ascii="Arial" w:hAnsi="Arial" w:cs="Arial"/>
          <w:sz w:val="22"/>
          <w:szCs w:val="22"/>
          <w:highlight w:val="yellow"/>
        </w:rPr>
        <w:t>28,8</w:t>
      </w:r>
      <w:r w:rsidRPr="001467FE">
        <w:rPr>
          <w:rFonts w:ascii="Arial" w:hAnsi="Arial" w:cs="Arial"/>
          <w:sz w:val="22"/>
          <w:szCs w:val="22"/>
        </w:rPr>
        <w:t xml:space="preserve"> kW. Prosječna godišnja potrošnja toplinske energije u kućanstvu iznosi </w:t>
      </w:r>
      <w:r w:rsidRPr="005422D0">
        <w:rPr>
          <w:rFonts w:ascii="Arial" w:hAnsi="Arial" w:cs="Arial"/>
          <w:sz w:val="22"/>
          <w:szCs w:val="22"/>
          <w:highlight w:val="yellow"/>
        </w:rPr>
        <w:t>20.811</w:t>
      </w:r>
      <w:r w:rsidRPr="001467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67FE">
        <w:rPr>
          <w:rFonts w:ascii="Arial" w:hAnsi="Arial" w:cs="Arial"/>
          <w:sz w:val="22"/>
          <w:szCs w:val="22"/>
        </w:rPr>
        <w:t>kWh</w:t>
      </w:r>
      <w:proofErr w:type="spellEnd"/>
      <w:r w:rsidRPr="001467FE">
        <w:rPr>
          <w:rFonts w:ascii="Arial" w:hAnsi="Arial" w:cs="Arial"/>
          <w:sz w:val="22"/>
          <w:szCs w:val="22"/>
        </w:rPr>
        <w:t xml:space="preserve">, odnosno </w:t>
      </w:r>
      <w:r w:rsidRPr="005422D0">
        <w:rPr>
          <w:rFonts w:ascii="Arial" w:hAnsi="Arial" w:cs="Arial"/>
          <w:sz w:val="22"/>
          <w:szCs w:val="22"/>
          <w:highlight w:val="yellow"/>
        </w:rPr>
        <w:t>153,97</w:t>
      </w:r>
      <w:r w:rsidRPr="001467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67FE">
        <w:rPr>
          <w:rFonts w:ascii="Arial" w:hAnsi="Arial" w:cs="Arial"/>
          <w:sz w:val="22"/>
          <w:szCs w:val="22"/>
        </w:rPr>
        <w:t>kWh</w:t>
      </w:r>
      <w:proofErr w:type="spellEnd"/>
      <w:r w:rsidRPr="001467FE">
        <w:rPr>
          <w:rFonts w:ascii="Arial" w:hAnsi="Arial" w:cs="Arial"/>
          <w:sz w:val="22"/>
          <w:szCs w:val="22"/>
        </w:rPr>
        <w:t>/m'. Podaci o potrošnji toplinske energije u su</w:t>
      </w:r>
      <w:r>
        <w:rPr>
          <w:rFonts w:ascii="Arial" w:hAnsi="Arial" w:cs="Arial"/>
          <w:sz w:val="22"/>
          <w:szCs w:val="22"/>
        </w:rPr>
        <w:t>financ</w:t>
      </w:r>
      <w:r w:rsidRPr="001467FE">
        <w:rPr>
          <w:rFonts w:ascii="Arial" w:hAnsi="Arial" w:cs="Arial"/>
          <w:sz w:val="22"/>
          <w:szCs w:val="22"/>
        </w:rPr>
        <w:t xml:space="preserve">iranim kućanstvima dani su u prilogu </w:t>
      </w:r>
      <w:r w:rsidRPr="001467FE">
        <w:rPr>
          <w:rFonts w:ascii="Arial" w:hAnsi="Arial" w:cs="Arial"/>
          <w:b/>
          <w:bCs/>
          <w:sz w:val="22"/>
          <w:szCs w:val="22"/>
        </w:rPr>
        <w:t xml:space="preserve">(Prilog </w:t>
      </w:r>
      <w:r w:rsidRPr="001467FE">
        <w:rPr>
          <w:rFonts w:ascii="Arial" w:hAnsi="Arial" w:cs="Arial"/>
          <w:sz w:val="22"/>
          <w:szCs w:val="22"/>
        </w:rPr>
        <w:t xml:space="preserve">4). Ukupno je dodijeljena subvencija za ETICS sustav u </w:t>
      </w:r>
      <w:r w:rsidRPr="005422D0">
        <w:rPr>
          <w:rFonts w:ascii="Arial" w:hAnsi="Arial" w:cs="Arial"/>
          <w:sz w:val="22"/>
          <w:szCs w:val="22"/>
          <w:highlight w:val="yellow"/>
        </w:rPr>
        <w:t>30</w:t>
      </w:r>
      <w:r w:rsidRPr="001467FE">
        <w:rPr>
          <w:rFonts w:ascii="Arial" w:hAnsi="Arial" w:cs="Arial"/>
          <w:sz w:val="22"/>
          <w:szCs w:val="22"/>
        </w:rPr>
        <w:t xml:space="preserve"> kućanstva sa prosječnom površinom vanjskih zidova po kućanstvu od </w:t>
      </w:r>
      <w:r w:rsidRPr="005422D0">
        <w:rPr>
          <w:rFonts w:ascii="Arial" w:hAnsi="Arial" w:cs="Arial"/>
          <w:sz w:val="22"/>
          <w:szCs w:val="22"/>
          <w:highlight w:val="yellow"/>
        </w:rPr>
        <w:t>262</w:t>
      </w:r>
      <w:r w:rsidRPr="001467FE">
        <w:rPr>
          <w:rFonts w:ascii="Arial" w:hAnsi="Arial" w:cs="Arial"/>
          <w:sz w:val="22"/>
          <w:szCs w:val="22"/>
        </w:rPr>
        <w:t xml:space="preserve"> m. Prosječno ugrađena debljina toplinsko-izolacijskog materijala je </w:t>
      </w:r>
      <w:r w:rsidRPr="005422D0">
        <w:rPr>
          <w:rFonts w:ascii="Arial" w:hAnsi="Arial" w:cs="Arial"/>
          <w:sz w:val="22"/>
          <w:szCs w:val="22"/>
          <w:highlight w:val="yellow"/>
        </w:rPr>
        <w:t>11,96</w:t>
      </w:r>
      <w:r w:rsidRPr="001467FE">
        <w:rPr>
          <w:rFonts w:ascii="Arial" w:hAnsi="Arial" w:cs="Arial"/>
          <w:sz w:val="22"/>
          <w:szCs w:val="22"/>
        </w:rPr>
        <w:t xml:space="preserve"> cm s </w:t>
      </w:r>
      <w:r w:rsidR="005A20D2" w:rsidRPr="001467FE">
        <w:rPr>
          <w:rFonts w:ascii="Arial" w:hAnsi="Arial" w:cs="Arial"/>
          <w:sz w:val="22"/>
          <w:szCs w:val="22"/>
        </w:rPr>
        <w:lastRenderedPageBreak/>
        <w:t xml:space="preserve">prosječnim </w:t>
      </w:r>
      <w:r w:rsidRPr="001467FE">
        <w:rPr>
          <w:rFonts w:ascii="Arial" w:hAnsi="Arial" w:cs="Arial"/>
          <w:sz w:val="22"/>
          <w:szCs w:val="22"/>
        </w:rPr>
        <w:t xml:space="preserve">koeficijentom toplinske </w:t>
      </w:r>
      <w:r w:rsidRPr="005A20D2">
        <w:rPr>
          <w:rFonts w:ascii="Arial" w:hAnsi="Arial" w:cs="Arial"/>
          <w:sz w:val="22"/>
          <w:szCs w:val="22"/>
        </w:rPr>
        <w:t xml:space="preserve">provodljivosti </w:t>
      </w:r>
      <w:r w:rsidR="005A20D2" w:rsidRPr="001467FE">
        <w:rPr>
          <w:rFonts w:ascii="Arial" w:hAnsi="Arial" w:cs="Arial"/>
          <w:sz w:val="22"/>
          <w:szCs w:val="22"/>
        </w:rPr>
        <w:t>U=</w:t>
      </w:r>
      <w:r w:rsidR="005A20D2">
        <w:rPr>
          <w:rFonts w:ascii="Arial" w:hAnsi="Arial" w:cs="Arial"/>
          <w:sz w:val="22"/>
          <w:szCs w:val="22"/>
        </w:rPr>
        <w:t>___</w:t>
      </w:r>
      <w:r w:rsidR="005A20D2" w:rsidRPr="001467FE">
        <w:rPr>
          <w:rFonts w:ascii="Arial" w:hAnsi="Arial" w:cs="Arial"/>
          <w:sz w:val="22"/>
          <w:szCs w:val="22"/>
        </w:rPr>
        <w:t xml:space="preserve"> W/m</w:t>
      </w:r>
      <w:r w:rsidR="005A20D2" w:rsidRPr="005422D0">
        <w:rPr>
          <w:rFonts w:ascii="Arial" w:hAnsi="Arial" w:cs="Arial"/>
          <w:sz w:val="22"/>
          <w:szCs w:val="22"/>
          <w:vertAlign w:val="superscript"/>
        </w:rPr>
        <w:t>2</w:t>
      </w:r>
      <w:r w:rsidR="005A20D2" w:rsidRPr="001467FE">
        <w:rPr>
          <w:rFonts w:ascii="Arial" w:hAnsi="Arial" w:cs="Arial"/>
          <w:sz w:val="22"/>
          <w:szCs w:val="22"/>
        </w:rPr>
        <w:t>K</w:t>
      </w:r>
      <w:r w:rsidRPr="005A20D2">
        <w:rPr>
          <w:rFonts w:ascii="Arial" w:hAnsi="Arial" w:cs="Arial"/>
          <w:sz w:val="22"/>
          <w:szCs w:val="22"/>
        </w:rPr>
        <w:t xml:space="preserve">. Po provedbi rekonstrukcije postignut je prosječni koeficijent prolaska vanjskog zida </w:t>
      </w:r>
      <w:r w:rsidR="005A20D2" w:rsidRPr="001467FE">
        <w:rPr>
          <w:rFonts w:ascii="Arial" w:hAnsi="Arial" w:cs="Arial"/>
          <w:sz w:val="22"/>
          <w:szCs w:val="22"/>
        </w:rPr>
        <w:t>U=</w:t>
      </w:r>
      <w:r w:rsidR="005A20D2">
        <w:rPr>
          <w:rFonts w:ascii="Arial" w:hAnsi="Arial" w:cs="Arial"/>
          <w:sz w:val="22"/>
          <w:szCs w:val="22"/>
        </w:rPr>
        <w:t>___</w:t>
      </w:r>
      <w:r w:rsidR="005A20D2" w:rsidRPr="001467FE">
        <w:rPr>
          <w:rFonts w:ascii="Arial" w:hAnsi="Arial" w:cs="Arial"/>
          <w:sz w:val="22"/>
          <w:szCs w:val="22"/>
        </w:rPr>
        <w:t xml:space="preserve"> W/m</w:t>
      </w:r>
      <w:r w:rsidR="005A20D2" w:rsidRPr="005422D0">
        <w:rPr>
          <w:rFonts w:ascii="Arial" w:hAnsi="Arial" w:cs="Arial"/>
          <w:sz w:val="22"/>
          <w:szCs w:val="22"/>
          <w:vertAlign w:val="superscript"/>
        </w:rPr>
        <w:t>2</w:t>
      </w:r>
      <w:r w:rsidR="005A20D2" w:rsidRPr="001467FE">
        <w:rPr>
          <w:rFonts w:ascii="Arial" w:hAnsi="Arial" w:cs="Arial"/>
          <w:sz w:val="22"/>
          <w:szCs w:val="22"/>
        </w:rPr>
        <w:t>K</w:t>
      </w:r>
      <w:r w:rsidRPr="001467FE">
        <w:rPr>
          <w:rFonts w:ascii="Arial" w:hAnsi="Arial" w:cs="Arial"/>
          <w:sz w:val="22"/>
          <w:szCs w:val="22"/>
        </w:rPr>
        <w:t xml:space="preserve">. Ukupno </w:t>
      </w:r>
      <w:r w:rsidR="009A4B59">
        <w:rPr>
          <w:rFonts w:ascii="Arial" w:hAnsi="Arial" w:cs="Arial"/>
          <w:sz w:val="22"/>
          <w:szCs w:val="22"/>
        </w:rPr>
        <w:t>su</w:t>
      </w:r>
      <w:r w:rsidRPr="001467FE">
        <w:rPr>
          <w:rFonts w:ascii="Arial" w:hAnsi="Arial" w:cs="Arial"/>
          <w:sz w:val="22"/>
          <w:szCs w:val="22"/>
        </w:rPr>
        <w:t xml:space="preserve"> dodijeljena s</w:t>
      </w:r>
      <w:r w:rsidR="009A4B59">
        <w:rPr>
          <w:rFonts w:ascii="Arial" w:hAnsi="Arial" w:cs="Arial"/>
          <w:sz w:val="22"/>
          <w:szCs w:val="22"/>
        </w:rPr>
        <w:t>redstva sufinanciranj</w:t>
      </w:r>
      <w:r w:rsidRPr="001467FE">
        <w:rPr>
          <w:rFonts w:ascii="Arial" w:hAnsi="Arial" w:cs="Arial"/>
          <w:sz w:val="22"/>
          <w:szCs w:val="22"/>
        </w:rPr>
        <w:t xml:space="preserve">a za vanjsku stolariju u </w:t>
      </w:r>
      <w:r w:rsidRPr="005422D0">
        <w:rPr>
          <w:rFonts w:ascii="Arial" w:hAnsi="Arial" w:cs="Arial"/>
          <w:sz w:val="22"/>
          <w:szCs w:val="22"/>
          <w:highlight w:val="yellow"/>
        </w:rPr>
        <w:t>30</w:t>
      </w:r>
      <w:r w:rsidRPr="001467FE">
        <w:rPr>
          <w:rFonts w:ascii="Arial" w:hAnsi="Arial" w:cs="Arial"/>
          <w:sz w:val="22"/>
          <w:szCs w:val="22"/>
        </w:rPr>
        <w:t xml:space="preserve"> kućanstva. Po provedbi rekonstrukcije postignut je prosječni koeficijent prolaska</w:t>
      </w:r>
      <w:r w:rsidR="005A20D2">
        <w:rPr>
          <w:rFonts w:ascii="Arial" w:hAnsi="Arial" w:cs="Arial"/>
          <w:sz w:val="22"/>
          <w:szCs w:val="22"/>
        </w:rPr>
        <w:t xml:space="preserve"> topline </w:t>
      </w:r>
      <w:r w:rsidRPr="001467FE">
        <w:rPr>
          <w:rFonts w:ascii="Arial" w:hAnsi="Arial" w:cs="Arial"/>
          <w:sz w:val="22"/>
          <w:szCs w:val="22"/>
        </w:rPr>
        <w:t xml:space="preserve">stolarije </w:t>
      </w:r>
      <w:r w:rsidR="005A20D2" w:rsidRPr="001467FE">
        <w:rPr>
          <w:rFonts w:ascii="Arial" w:hAnsi="Arial" w:cs="Arial"/>
          <w:sz w:val="22"/>
          <w:szCs w:val="22"/>
        </w:rPr>
        <w:t>U=</w:t>
      </w:r>
      <w:r w:rsidR="005A20D2">
        <w:rPr>
          <w:rFonts w:ascii="Arial" w:hAnsi="Arial" w:cs="Arial"/>
          <w:sz w:val="22"/>
          <w:szCs w:val="22"/>
        </w:rPr>
        <w:t>___</w:t>
      </w:r>
      <w:r w:rsidR="005A20D2" w:rsidRPr="001467FE">
        <w:rPr>
          <w:rFonts w:ascii="Arial" w:hAnsi="Arial" w:cs="Arial"/>
          <w:sz w:val="22"/>
          <w:szCs w:val="22"/>
        </w:rPr>
        <w:t xml:space="preserve"> W/m</w:t>
      </w:r>
      <w:r w:rsidR="005A20D2" w:rsidRPr="005422D0">
        <w:rPr>
          <w:rFonts w:ascii="Arial" w:hAnsi="Arial" w:cs="Arial"/>
          <w:sz w:val="22"/>
          <w:szCs w:val="22"/>
          <w:vertAlign w:val="superscript"/>
        </w:rPr>
        <w:t>2</w:t>
      </w:r>
      <w:r w:rsidR="005A20D2" w:rsidRPr="001467FE">
        <w:rPr>
          <w:rFonts w:ascii="Arial" w:hAnsi="Arial" w:cs="Arial"/>
          <w:sz w:val="22"/>
          <w:szCs w:val="22"/>
        </w:rPr>
        <w:t>K</w:t>
      </w:r>
      <w:r w:rsidRPr="001467FE">
        <w:rPr>
          <w:rFonts w:ascii="Arial" w:hAnsi="Arial" w:cs="Arial"/>
          <w:sz w:val="22"/>
          <w:szCs w:val="22"/>
        </w:rPr>
        <w:t xml:space="preserve">. Podaci o provedenim mjerama energetske učinkovitosti dani su u prilogu (Prilog 5) </w:t>
      </w:r>
    </w:p>
    <w:p w:rsidR="001467FE" w:rsidRDefault="001467FE" w:rsidP="001467FE">
      <w:pPr>
        <w:pStyle w:val="CM2"/>
        <w:jc w:val="both"/>
        <w:rPr>
          <w:rFonts w:ascii="Arial" w:hAnsi="Arial" w:cs="Arial"/>
          <w:sz w:val="22"/>
          <w:szCs w:val="22"/>
        </w:rPr>
      </w:pPr>
      <w:r w:rsidRPr="001467FE">
        <w:rPr>
          <w:rFonts w:ascii="Arial" w:hAnsi="Arial" w:cs="Arial"/>
          <w:sz w:val="22"/>
          <w:szCs w:val="22"/>
        </w:rPr>
        <w:t xml:space="preserve">Uštede u potrošnji toplinske energije procijenjene su s obzirom na razliku u sastavu zidova prije i nakon ugradnje toplinske izolacije vanjskih zidova te s obzirom na razliku u stolariji prije i nakon sanacije. Prosječne uštede ugradnjom toplinske izolacije vanjskih zidova u prosjeku su procijenjene na </w:t>
      </w:r>
      <w:r w:rsidRPr="005422D0">
        <w:rPr>
          <w:rFonts w:ascii="Arial" w:hAnsi="Arial" w:cs="Arial"/>
          <w:sz w:val="22"/>
          <w:szCs w:val="22"/>
          <w:highlight w:val="yellow"/>
        </w:rPr>
        <w:t>28,5</w:t>
      </w:r>
      <w:r w:rsidRPr="001467FE">
        <w:rPr>
          <w:rFonts w:ascii="Arial" w:hAnsi="Arial" w:cs="Arial"/>
          <w:sz w:val="22"/>
          <w:szCs w:val="22"/>
        </w:rPr>
        <w:t xml:space="preserve">% te promjenom stolarije na </w:t>
      </w:r>
      <w:r w:rsidRPr="005422D0">
        <w:rPr>
          <w:rFonts w:ascii="Arial" w:hAnsi="Arial" w:cs="Arial"/>
          <w:sz w:val="22"/>
          <w:szCs w:val="22"/>
          <w:highlight w:val="yellow"/>
        </w:rPr>
        <w:t>11,5</w:t>
      </w:r>
      <w:r w:rsidRPr="001467FE">
        <w:rPr>
          <w:rFonts w:ascii="Arial" w:hAnsi="Arial" w:cs="Arial"/>
          <w:sz w:val="22"/>
          <w:szCs w:val="22"/>
        </w:rPr>
        <w:t xml:space="preserve">% što ukupno na razini cijelog </w:t>
      </w:r>
      <w:r>
        <w:rPr>
          <w:rFonts w:ascii="Arial" w:hAnsi="Arial" w:cs="Arial"/>
          <w:sz w:val="22"/>
          <w:szCs w:val="22"/>
        </w:rPr>
        <w:t>program</w:t>
      </w:r>
      <w:r w:rsidRPr="001467FE">
        <w:rPr>
          <w:rFonts w:ascii="Arial" w:hAnsi="Arial" w:cs="Arial"/>
          <w:sz w:val="22"/>
          <w:szCs w:val="22"/>
        </w:rPr>
        <w:t xml:space="preserve">a iznosi </w:t>
      </w:r>
      <w:r w:rsidRPr="005422D0">
        <w:rPr>
          <w:rFonts w:ascii="Arial" w:hAnsi="Arial" w:cs="Arial"/>
          <w:sz w:val="22"/>
          <w:szCs w:val="22"/>
          <w:highlight w:val="yellow"/>
        </w:rPr>
        <w:t>20</w:t>
      </w:r>
      <w:r w:rsidRPr="001467FE">
        <w:rPr>
          <w:rFonts w:ascii="Arial" w:hAnsi="Arial" w:cs="Arial"/>
          <w:sz w:val="22"/>
          <w:szCs w:val="22"/>
        </w:rPr>
        <w:t xml:space="preserve">%. Odnosno godišnje uštede toplinske energije iznose oko </w:t>
      </w:r>
      <w:r w:rsidRPr="005422D0">
        <w:rPr>
          <w:rFonts w:ascii="Arial" w:hAnsi="Arial" w:cs="Arial"/>
          <w:sz w:val="22"/>
          <w:szCs w:val="22"/>
          <w:highlight w:val="yellow"/>
        </w:rPr>
        <w:t>4.296</w:t>
      </w:r>
      <w:r w:rsidRPr="001467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67FE">
        <w:rPr>
          <w:rFonts w:ascii="Arial" w:hAnsi="Arial" w:cs="Arial"/>
          <w:sz w:val="22"/>
          <w:szCs w:val="22"/>
        </w:rPr>
        <w:t>kWh</w:t>
      </w:r>
      <w:proofErr w:type="spellEnd"/>
      <w:r w:rsidRPr="001467FE">
        <w:rPr>
          <w:rFonts w:ascii="Arial" w:hAnsi="Arial" w:cs="Arial"/>
          <w:sz w:val="22"/>
          <w:szCs w:val="22"/>
        </w:rPr>
        <w:t xml:space="preserve"> po kućanstvu. Ukupno procijenjene uštede provedbom </w:t>
      </w:r>
      <w:r>
        <w:rPr>
          <w:rFonts w:ascii="Arial" w:hAnsi="Arial" w:cs="Arial"/>
          <w:sz w:val="22"/>
          <w:szCs w:val="22"/>
        </w:rPr>
        <w:t>program</w:t>
      </w:r>
      <w:r w:rsidRPr="001467FE">
        <w:rPr>
          <w:rFonts w:ascii="Arial" w:hAnsi="Arial" w:cs="Arial"/>
          <w:sz w:val="22"/>
          <w:szCs w:val="22"/>
        </w:rPr>
        <w:t xml:space="preserve">a za </w:t>
      </w:r>
      <w:r w:rsidRPr="005422D0">
        <w:rPr>
          <w:rFonts w:ascii="Arial" w:hAnsi="Arial" w:cs="Arial"/>
          <w:sz w:val="22"/>
          <w:szCs w:val="22"/>
          <w:highlight w:val="yellow"/>
        </w:rPr>
        <w:t>60</w:t>
      </w:r>
      <w:r w:rsidRPr="001467FE">
        <w:rPr>
          <w:rFonts w:ascii="Arial" w:hAnsi="Arial" w:cs="Arial"/>
          <w:sz w:val="22"/>
          <w:szCs w:val="22"/>
        </w:rPr>
        <w:t xml:space="preserve"> kućanstva na godišnjoj razini iznose </w:t>
      </w:r>
      <w:r w:rsidRPr="005422D0">
        <w:rPr>
          <w:rFonts w:ascii="Arial" w:hAnsi="Arial" w:cs="Arial"/>
          <w:sz w:val="22"/>
          <w:szCs w:val="22"/>
          <w:highlight w:val="yellow"/>
        </w:rPr>
        <w:t>257.760</w:t>
      </w:r>
      <w:r w:rsidRPr="001467F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467FE">
        <w:rPr>
          <w:rFonts w:ascii="Arial" w:hAnsi="Arial" w:cs="Arial"/>
          <w:sz w:val="22"/>
          <w:szCs w:val="22"/>
        </w:rPr>
        <w:t>kWh</w:t>
      </w:r>
      <w:proofErr w:type="spellEnd"/>
      <w:r w:rsidRPr="001467FE">
        <w:rPr>
          <w:rFonts w:ascii="Arial" w:hAnsi="Arial" w:cs="Arial"/>
          <w:sz w:val="22"/>
          <w:szCs w:val="22"/>
        </w:rPr>
        <w:t xml:space="preserve"> toplinske energije. Smanjenje emisije stakleničkih plinova na godišnjoj razini izračunato je s obzirom na energent koji se koristi za grijanje kućanstva i iznosi </w:t>
      </w:r>
      <w:r w:rsidRPr="005422D0">
        <w:rPr>
          <w:rFonts w:ascii="Arial" w:hAnsi="Arial" w:cs="Arial"/>
          <w:sz w:val="22"/>
          <w:szCs w:val="22"/>
          <w:highlight w:val="yellow"/>
        </w:rPr>
        <w:t>51,24</w:t>
      </w:r>
      <w:r w:rsidRPr="001467FE">
        <w:rPr>
          <w:rFonts w:ascii="Arial" w:hAnsi="Arial" w:cs="Arial"/>
          <w:sz w:val="22"/>
          <w:szCs w:val="22"/>
        </w:rPr>
        <w:t xml:space="preserve"> t</w:t>
      </w:r>
      <w:r w:rsidR="009A4B59">
        <w:rPr>
          <w:rFonts w:ascii="Arial" w:hAnsi="Arial" w:cs="Arial"/>
          <w:sz w:val="22"/>
          <w:szCs w:val="22"/>
        </w:rPr>
        <w:t xml:space="preserve"> </w:t>
      </w:r>
      <w:r w:rsidRPr="001467FE">
        <w:rPr>
          <w:rFonts w:ascii="Arial" w:hAnsi="Arial" w:cs="Arial"/>
          <w:sz w:val="22"/>
          <w:szCs w:val="22"/>
        </w:rPr>
        <w:t>CO</w:t>
      </w:r>
      <w:r w:rsidR="009A4B59" w:rsidRPr="009A4B59">
        <w:rPr>
          <w:rFonts w:ascii="Arial" w:hAnsi="Arial" w:cs="Arial"/>
          <w:sz w:val="22"/>
          <w:szCs w:val="22"/>
          <w:vertAlign w:val="subscript"/>
        </w:rPr>
        <w:t>2</w:t>
      </w:r>
      <w:r w:rsidRPr="001467FE">
        <w:rPr>
          <w:rFonts w:ascii="Arial" w:hAnsi="Arial" w:cs="Arial"/>
          <w:sz w:val="22"/>
          <w:szCs w:val="22"/>
        </w:rPr>
        <w:t>. Procjena ušteda u potrošnji toplinske, rashladne i električne energije te smanjenja emisije stakleničkih plinova po korisniku su</w:t>
      </w:r>
      <w:r w:rsidR="009A4B59">
        <w:rPr>
          <w:rFonts w:ascii="Arial" w:hAnsi="Arial" w:cs="Arial"/>
          <w:sz w:val="22"/>
          <w:szCs w:val="22"/>
        </w:rPr>
        <w:t>financiranja</w:t>
      </w:r>
      <w:r w:rsidRPr="001467FE">
        <w:rPr>
          <w:rFonts w:ascii="Arial" w:hAnsi="Arial" w:cs="Arial"/>
          <w:sz w:val="22"/>
          <w:szCs w:val="22"/>
        </w:rPr>
        <w:t xml:space="preserve"> dana je u prilogu (Prilog 6). </w:t>
      </w:r>
    </w:p>
    <w:p w:rsidR="009A4B59" w:rsidRPr="009A4B59" w:rsidRDefault="009A4B59" w:rsidP="009A4B59">
      <w:pPr>
        <w:pStyle w:val="Default"/>
      </w:pPr>
    </w:p>
    <w:p w:rsidR="001467FE" w:rsidRPr="001467FE" w:rsidRDefault="001467FE" w:rsidP="001467FE">
      <w:pPr>
        <w:pStyle w:val="CM5"/>
        <w:spacing w:after="287" w:line="343" w:lineRule="atLeast"/>
        <w:ind w:left="390"/>
        <w:jc w:val="both"/>
        <w:rPr>
          <w:rFonts w:ascii="Arial" w:hAnsi="Arial" w:cs="Arial"/>
          <w:sz w:val="22"/>
          <w:szCs w:val="22"/>
        </w:rPr>
      </w:pPr>
      <w:r w:rsidRPr="001467FE">
        <w:rPr>
          <w:rFonts w:ascii="Arial" w:hAnsi="Arial" w:cs="Arial"/>
          <w:b/>
          <w:bCs/>
          <w:sz w:val="22"/>
          <w:szCs w:val="22"/>
        </w:rPr>
        <w:t>Završno izv</w:t>
      </w:r>
      <w:r w:rsidR="003908EF">
        <w:rPr>
          <w:rFonts w:ascii="Arial" w:hAnsi="Arial" w:cs="Arial"/>
          <w:b/>
          <w:bCs/>
          <w:sz w:val="22"/>
          <w:szCs w:val="22"/>
        </w:rPr>
        <w:t>ješć</w:t>
      </w:r>
      <w:r w:rsidRPr="001467FE">
        <w:rPr>
          <w:rFonts w:ascii="Arial" w:hAnsi="Arial" w:cs="Arial"/>
          <w:b/>
          <w:bCs/>
          <w:sz w:val="22"/>
          <w:szCs w:val="22"/>
        </w:rPr>
        <w:t xml:space="preserve">e o provedbi </w:t>
      </w:r>
      <w:r w:rsidR="003908EF" w:rsidRPr="003908EF">
        <w:rPr>
          <w:rFonts w:ascii="Arial" w:hAnsi="Arial" w:cs="Arial"/>
          <w:b/>
          <w:i/>
          <w:sz w:val="22"/>
          <w:szCs w:val="22"/>
        </w:rPr>
        <w:t xml:space="preserve">Programa </w:t>
      </w:r>
      <w:r w:rsidR="003908EF" w:rsidRPr="003908EF">
        <w:rPr>
          <w:rFonts w:ascii="Arial" w:hAnsi="Arial" w:cs="Arial"/>
          <w:b/>
          <w:i/>
          <w:iCs/>
          <w:sz w:val="22"/>
          <w:szCs w:val="22"/>
        </w:rPr>
        <w:t xml:space="preserve">povećanja mjera energetske </w:t>
      </w:r>
      <w:r w:rsidR="003908EF" w:rsidRPr="003908EF">
        <w:rPr>
          <w:rFonts w:ascii="Arial" w:hAnsi="Arial" w:cs="Arial"/>
          <w:b/>
          <w:i/>
          <w:sz w:val="22"/>
          <w:szCs w:val="22"/>
        </w:rPr>
        <w:t>učinkovitosti</w:t>
      </w:r>
      <w:r w:rsidR="003908EF" w:rsidRPr="003908EF">
        <w:rPr>
          <w:rFonts w:ascii="Arial" w:hAnsi="Arial" w:cs="Arial"/>
          <w:b/>
          <w:sz w:val="22"/>
          <w:szCs w:val="22"/>
        </w:rPr>
        <w:t xml:space="preserve"> </w:t>
      </w:r>
      <w:r w:rsidR="003908EF" w:rsidRPr="003908EF">
        <w:rPr>
          <w:rFonts w:ascii="Arial" w:hAnsi="Arial" w:cs="Arial"/>
          <w:b/>
          <w:i/>
          <w:iCs/>
          <w:sz w:val="22"/>
          <w:szCs w:val="22"/>
        </w:rPr>
        <w:t>obiteljskih kuća</w:t>
      </w:r>
      <w:r w:rsidRPr="001467FE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</w:p>
    <w:p w:rsidR="001467FE" w:rsidRPr="001467FE" w:rsidRDefault="001467FE" w:rsidP="001467FE">
      <w:pPr>
        <w:pStyle w:val="CM1"/>
        <w:jc w:val="both"/>
        <w:rPr>
          <w:rFonts w:ascii="Arial" w:hAnsi="Arial" w:cs="Arial"/>
          <w:sz w:val="22"/>
          <w:szCs w:val="22"/>
        </w:rPr>
      </w:pPr>
      <w:r w:rsidRPr="001467FE">
        <w:rPr>
          <w:rFonts w:ascii="Arial" w:hAnsi="Arial" w:cs="Arial"/>
          <w:sz w:val="22"/>
          <w:szCs w:val="22"/>
        </w:rPr>
        <w:t xml:space="preserve">Na </w:t>
      </w:r>
      <w:r w:rsidRPr="009A4B59">
        <w:rPr>
          <w:rFonts w:ascii="Arial" w:hAnsi="Arial" w:cs="Arial"/>
          <w:sz w:val="22"/>
          <w:szCs w:val="22"/>
        </w:rPr>
        <w:t xml:space="preserve">prijedlog </w:t>
      </w:r>
      <w:r w:rsidRPr="009A4B59">
        <w:rPr>
          <w:rFonts w:ascii="Arial" w:hAnsi="Arial" w:cs="Arial"/>
          <w:iCs/>
          <w:sz w:val="22"/>
          <w:szCs w:val="22"/>
        </w:rPr>
        <w:t xml:space="preserve">Povjerenstva za pregled </w:t>
      </w:r>
      <w:r w:rsidRPr="009A4B59">
        <w:rPr>
          <w:rFonts w:ascii="Arial" w:hAnsi="Arial" w:cs="Arial"/>
          <w:sz w:val="22"/>
          <w:szCs w:val="22"/>
        </w:rPr>
        <w:t xml:space="preserve">i </w:t>
      </w:r>
      <w:r w:rsidRPr="009A4B59">
        <w:rPr>
          <w:rFonts w:ascii="Arial" w:hAnsi="Arial" w:cs="Arial"/>
          <w:iCs/>
          <w:sz w:val="22"/>
          <w:szCs w:val="22"/>
        </w:rPr>
        <w:t xml:space="preserve">ocjenjivanje prijava </w:t>
      </w:r>
      <w:r w:rsidRPr="009A4B59">
        <w:rPr>
          <w:rFonts w:ascii="Arial" w:hAnsi="Arial" w:cs="Arial"/>
          <w:sz w:val="22"/>
          <w:szCs w:val="22"/>
        </w:rPr>
        <w:t xml:space="preserve">i </w:t>
      </w:r>
      <w:r w:rsidRPr="009A4B59">
        <w:rPr>
          <w:rFonts w:ascii="Arial" w:hAnsi="Arial" w:cs="Arial"/>
          <w:iCs/>
          <w:sz w:val="22"/>
          <w:szCs w:val="22"/>
        </w:rPr>
        <w:t xml:space="preserve">odabir </w:t>
      </w:r>
      <w:r w:rsidRPr="009A4B59">
        <w:rPr>
          <w:rFonts w:ascii="Arial" w:hAnsi="Arial" w:cs="Arial"/>
          <w:sz w:val="22"/>
          <w:szCs w:val="22"/>
        </w:rPr>
        <w:t>k</w:t>
      </w:r>
      <w:r w:rsidR="009A4B59">
        <w:rPr>
          <w:rFonts w:ascii="Arial" w:hAnsi="Arial" w:cs="Arial"/>
          <w:sz w:val="22"/>
          <w:szCs w:val="22"/>
        </w:rPr>
        <w:t>orisnika</w:t>
      </w:r>
      <w:r w:rsidRPr="001467FE">
        <w:rPr>
          <w:rFonts w:ascii="Arial" w:hAnsi="Arial" w:cs="Arial"/>
          <w:sz w:val="22"/>
          <w:szCs w:val="22"/>
        </w:rPr>
        <w:t xml:space="preserve"> te temeljem </w:t>
      </w:r>
      <w:r w:rsidR="009A4B59">
        <w:rPr>
          <w:rFonts w:ascii="Arial" w:hAnsi="Arial" w:cs="Arial"/>
          <w:i/>
          <w:iCs/>
          <w:sz w:val="22"/>
          <w:szCs w:val="22"/>
        </w:rPr>
        <w:t>Zaključak o utvrđivanju bodovne liste i odabiru korisnika sufinanciranja</w:t>
      </w:r>
      <w:r w:rsidRPr="001467FE">
        <w:rPr>
          <w:rFonts w:ascii="Arial" w:hAnsi="Arial" w:cs="Arial"/>
          <w:i/>
          <w:iCs/>
          <w:sz w:val="22"/>
          <w:szCs w:val="22"/>
        </w:rPr>
        <w:t xml:space="preserve">, </w:t>
      </w:r>
      <w:r w:rsidRPr="001467FE">
        <w:rPr>
          <w:rFonts w:ascii="Arial" w:hAnsi="Arial" w:cs="Arial"/>
          <w:sz w:val="22"/>
          <w:szCs w:val="22"/>
        </w:rPr>
        <w:t xml:space="preserve">oznake KLASA: </w:t>
      </w:r>
      <w:r w:rsidR="009A4B59">
        <w:rPr>
          <w:rFonts w:ascii="Arial" w:hAnsi="Arial" w:cs="Arial"/>
          <w:sz w:val="22"/>
          <w:szCs w:val="22"/>
        </w:rPr>
        <w:t>_________</w:t>
      </w:r>
      <w:r w:rsidRPr="001467FE">
        <w:rPr>
          <w:rFonts w:ascii="Arial" w:hAnsi="Arial" w:cs="Arial"/>
          <w:sz w:val="22"/>
          <w:szCs w:val="22"/>
        </w:rPr>
        <w:t xml:space="preserve">, URBROJ: </w:t>
      </w:r>
      <w:r w:rsidR="009A4B59">
        <w:rPr>
          <w:rFonts w:ascii="Arial" w:hAnsi="Arial" w:cs="Arial"/>
          <w:sz w:val="22"/>
          <w:szCs w:val="22"/>
        </w:rPr>
        <w:t>_________</w:t>
      </w:r>
      <w:r w:rsidRPr="001467FE">
        <w:rPr>
          <w:rFonts w:ascii="Arial" w:hAnsi="Arial" w:cs="Arial"/>
          <w:sz w:val="22"/>
          <w:szCs w:val="22"/>
        </w:rPr>
        <w:t xml:space="preserve"> od </w:t>
      </w:r>
      <w:r w:rsidR="009A4B59">
        <w:rPr>
          <w:rFonts w:ascii="Arial" w:hAnsi="Arial" w:cs="Arial"/>
          <w:sz w:val="22"/>
          <w:szCs w:val="22"/>
        </w:rPr>
        <w:t>______</w:t>
      </w:r>
      <w:r w:rsidRPr="001467FE">
        <w:rPr>
          <w:rFonts w:ascii="Arial" w:hAnsi="Arial" w:cs="Arial"/>
          <w:sz w:val="22"/>
          <w:szCs w:val="22"/>
        </w:rPr>
        <w:t xml:space="preserve"> 201</w:t>
      </w:r>
      <w:r w:rsidR="009A4B59">
        <w:rPr>
          <w:rFonts w:ascii="Arial" w:hAnsi="Arial" w:cs="Arial"/>
          <w:sz w:val="22"/>
          <w:szCs w:val="22"/>
        </w:rPr>
        <w:t>4</w:t>
      </w:r>
      <w:r w:rsidRPr="001467FE">
        <w:rPr>
          <w:rFonts w:ascii="Arial" w:hAnsi="Arial" w:cs="Arial"/>
          <w:sz w:val="22"/>
          <w:szCs w:val="22"/>
        </w:rPr>
        <w:t xml:space="preserve">. god. (u tekstu: Zaključak </w:t>
      </w:r>
      <w:r w:rsidR="009A4B59">
        <w:rPr>
          <w:rFonts w:ascii="Arial" w:hAnsi="Arial" w:cs="Arial"/>
          <w:sz w:val="22"/>
          <w:szCs w:val="22"/>
        </w:rPr>
        <w:t>_____</w:t>
      </w:r>
      <w:r w:rsidRPr="001467FE">
        <w:rPr>
          <w:rFonts w:ascii="Arial" w:hAnsi="Arial" w:cs="Arial"/>
          <w:sz w:val="22"/>
          <w:szCs w:val="22"/>
        </w:rPr>
        <w:t xml:space="preserve">) odabrano je </w:t>
      </w:r>
      <w:r w:rsidRPr="005422D0">
        <w:rPr>
          <w:rFonts w:ascii="Arial" w:hAnsi="Arial" w:cs="Arial"/>
          <w:sz w:val="22"/>
          <w:szCs w:val="22"/>
          <w:highlight w:val="yellow"/>
        </w:rPr>
        <w:t>60</w:t>
      </w:r>
      <w:r w:rsidRPr="001467FE">
        <w:rPr>
          <w:rFonts w:ascii="Arial" w:hAnsi="Arial" w:cs="Arial"/>
          <w:sz w:val="22"/>
          <w:szCs w:val="22"/>
        </w:rPr>
        <w:t xml:space="preserve"> korisnika. Do krajnjeg roka za dostavu Zahtjeva za isplat</w:t>
      </w:r>
      <w:r w:rsidR="00D82237">
        <w:rPr>
          <w:rFonts w:ascii="Arial" w:hAnsi="Arial" w:cs="Arial"/>
          <w:sz w:val="22"/>
          <w:szCs w:val="22"/>
        </w:rPr>
        <w:t>u</w:t>
      </w:r>
      <w:r w:rsidRPr="001467FE">
        <w:rPr>
          <w:rFonts w:ascii="Arial" w:hAnsi="Arial" w:cs="Arial"/>
          <w:sz w:val="22"/>
          <w:szCs w:val="22"/>
        </w:rPr>
        <w:t xml:space="preserve"> sredstava prema vrijednosnom kuponu odnosno do </w:t>
      </w:r>
      <w:r w:rsidR="00D82237">
        <w:rPr>
          <w:rFonts w:ascii="Arial" w:hAnsi="Arial" w:cs="Arial"/>
          <w:sz w:val="22"/>
          <w:szCs w:val="22"/>
        </w:rPr>
        <w:t>_____</w:t>
      </w:r>
      <w:r w:rsidRPr="001467FE">
        <w:rPr>
          <w:rFonts w:ascii="Arial" w:hAnsi="Arial" w:cs="Arial"/>
          <w:sz w:val="22"/>
          <w:szCs w:val="22"/>
        </w:rPr>
        <w:t xml:space="preserve"> 201</w:t>
      </w:r>
      <w:r w:rsidR="00D82237">
        <w:rPr>
          <w:rFonts w:ascii="Arial" w:hAnsi="Arial" w:cs="Arial"/>
          <w:sz w:val="22"/>
          <w:szCs w:val="22"/>
        </w:rPr>
        <w:t>4</w:t>
      </w:r>
      <w:r w:rsidRPr="001467FE">
        <w:rPr>
          <w:rFonts w:ascii="Arial" w:hAnsi="Arial" w:cs="Arial"/>
          <w:sz w:val="22"/>
          <w:szCs w:val="22"/>
        </w:rPr>
        <w:t xml:space="preserve">. godine, od odabranih </w:t>
      </w:r>
      <w:r w:rsidRPr="00D82237">
        <w:rPr>
          <w:rFonts w:ascii="Arial" w:hAnsi="Arial" w:cs="Arial"/>
          <w:sz w:val="22"/>
          <w:szCs w:val="22"/>
          <w:highlight w:val="yellow"/>
        </w:rPr>
        <w:t>60 (šezdeset)</w:t>
      </w:r>
      <w:r w:rsidRPr="001467FE">
        <w:rPr>
          <w:rFonts w:ascii="Arial" w:hAnsi="Arial" w:cs="Arial"/>
          <w:sz w:val="22"/>
          <w:szCs w:val="22"/>
        </w:rPr>
        <w:t xml:space="preserve"> korisnika sredstava ukupno je: </w:t>
      </w:r>
    </w:p>
    <w:p w:rsidR="001467FE" w:rsidRPr="001467FE" w:rsidRDefault="001467FE" w:rsidP="001467FE">
      <w:pPr>
        <w:pStyle w:val="Default"/>
        <w:numPr>
          <w:ilvl w:val="0"/>
          <w:numId w:val="1"/>
        </w:numPr>
        <w:spacing w:after="23"/>
        <w:jc w:val="both"/>
        <w:rPr>
          <w:rFonts w:ascii="Arial" w:hAnsi="Arial" w:cs="Arial"/>
          <w:color w:val="auto"/>
          <w:sz w:val="22"/>
          <w:szCs w:val="22"/>
        </w:rPr>
      </w:pPr>
      <w:r w:rsidRPr="005422D0">
        <w:rPr>
          <w:rFonts w:ascii="Arial" w:hAnsi="Arial" w:cs="Arial"/>
          <w:color w:val="auto"/>
          <w:sz w:val="22"/>
          <w:szCs w:val="22"/>
          <w:highlight w:val="yellow"/>
        </w:rPr>
        <w:t>60</w:t>
      </w:r>
      <w:r w:rsidRPr="001467FE">
        <w:rPr>
          <w:rFonts w:ascii="Arial" w:hAnsi="Arial" w:cs="Arial"/>
          <w:color w:val="auto"/>
          <w:sz w:val="22"/>
          <w:szCs w:val="22"/>
        </w:rPr>
        <w:t xml:space="preserve"> (slovima: šezdeset) korisnika sredstava preuzelo </w:t>
      </w:r>
      <w:r w:rsidRPr="001467FE">
        <w:rPr>
          <w:rFonts w:ascii="Arial" w:hAnsi="Arial" w:cs="Arial"/>
          <w:i/>
          <w:iCs/>
          <w:color w:val="auto"/>
          <w:sz w:val="22"/>
          <w:szCs w:val="22"/>
        </w:rPr>
        <w:t xml:space="preserve">vrijednosni kupon; </w:t>
      </w:r>
    </w:p>
    <w:p w:rsidR="001467FE" w:rsidRPr="001467FE" w:rsidRDefault="001467FE" w:rsidP="001467FE">
      <w:pPr>
        <w:pStyle w:val="Default"/>
        <w:numPr>
          <w:ilvl w:val="0"/>
          <w:numId w:val="1"/>
        </w:numPr>
        <w:spacing w:after="23"/>
        <w:jc w:val="both"/>
        <w:rPr>
          <w:rFonts w:ascii="Arial" w:hAnsi="Arial" w:cs="Arial"/>
          <w:color w:val="auto"/>
          <w:sz w:val="22"/>
          <w:szCs w:val="22"/>
        </w:rPr>
      </w:pPr>
      <w:r w:rsidRPr="005422D0">
        <w:rPr>
          <w:rFonts w:ascii="Arial" w:hAnsi="Arial" w:cs="Arial"/>
          <w:color w:val="auto"/>
          <w:sz w:val="22"/>
          <w:szCs w:val="22"/>
          <w:highlight w:val="yellow"/>
        </w:rPr>
        <w:t>57</w:t>
      </w:r>
      <w:r w:rsidRPr="001467FE">
        <w:rPr>
          <w:rFonts w:ascii="Arial" w:hAnsi="Arial" w:cs="Arial"/>
          <w:color w:val="auto"/>
          <w:sz w:val="22"/>
          <w:szCs w:val="22"/>
        </w:rPr>
        <w:t xml:space="preserve"> (slovima: </w:t>
      </w:r>
      <w:proofErr w:type="spellStart"/>
      <w:r w:rsidRPr="001467FE">
        <w:rPr>
          <w:rFonts w:ascii="Arial" w:hAnsi="Arial" w:cs="Arial"/>
          <w:color w:val="auto"/>
          <w:sz w:val="22"/>
          <w:szCs w:val="22"/>
        </w:rPr>
        <w:t>pedesetsedam</w:t>
      </w:r>
      <w:proofErr w:type="spellEnd"/>
      <w:r w:rsidRPr="001467FE">
        <w:rPr>
          <w:rFonts w:ascii="Arial" w:hAnsi="Arial" w:cs="Arial"/>
          <w:color w:val="auto"/>
          <w:sz w:val="22"/>
          <w:szCs w:val="22"/>
        </w:rPr>
        <w:t xml:space="preserve">) korisnika sredstava zatražilo povrat sredstava dostavom potpune dokumentacije za isplatu subvencije; </w:t>
      </w:r>
    </w:p>
    <w:p w:rsidR="001467FE" w:rsidRPr="001467FE" w:rsidRDefault="001467FE" w:rsidP="001467FE">
      <w:pPr>
        <w:pStyle w:val="Default"/>
        <w:numPr>
          <w:ilvl w:val="0"/>
          <w:numId w:val="1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5422D0">
        <w:rPr>
          <w:rFonts w:ascii="Arial" w:hAnsi="Arial" w:cs="Arial"/>
          <w:color w:val="auto"/>
          <w:sz w:val="22"/>
          <w:szCs w:val="22"/>
          <w:highlight w:val="yellow"/>
        </w:rPr>
        <w:t>3</w:t>
      </w:r>
      <w:r w:rsidRPr="001467FE">
        <w:rPr>
          <w:rFonts w:ascii="Arial" w:hAnsi="Arial" w:cs="Arial"/>
          <w:color w:val="auto"/>
          <w:sz w:val="22"/>
          <w:szCs w:val="22"/>
        </w:rPr>
        <w:t xml:space="preserve"> (slovima: tri) korisnika sredstava nisu iskoristila </w:t>
      </w:r>
      <w:r w:rsidRPr="001467FE">
        <w:rPr>
          <w:rFonts w:ascii="Arial" w:hAnsi="Arial" w:cs="Arial"/>
          <w:i/>
          <w:iCs/>
          <w:color w:val="auto"/>
          <w:sz w:val="22"/>
          <w:szCs w:val="22"/>
        </w:rPr>
        <w:t xml:space="preserve">vrijednosni kupon. </w:t>
      </w:r>
    </w:p>
    <w:p w:rsidR="001467FE" w:rsidRPr="001467FE" w:rsidRDefault="001467FE" w:rsidP="001467FE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1467FE" w:rsidRPr="001467FE" w:rsidRDefault="001467FE" w:rsidP="003908EF">
      <w:pPr>
        <w:pStyle w:val="CM1"/>
        <w:jc w:val="both"/>
        <w:rPr>
          <w:rFonts w:ascii="Arial" w:hAnsi="Arial" w:cs="Arial"/>
          <w:sz w:val="22"/>
          <w:szCs w:val="22"/>
        </w:rPr>
      </w:pPr>
      <w:r w:rsidRPr="001467FE">
        <w:rPr>
          <w:rFonts w:ascii="Arial" w:hAnsi="Arial" w:cs="Arial"/>
          <w:sz w:val="22"/>
          <w:szCs w:val="22"/>
        </w:rPr>
        <w:t xml:space="preserve">Po odustajanju prvotno odabranih korisnika, pomicanjem bodovne liste sukladno Odluci </w:t>
      </w:r>
      <w:r w:rsidR="00CD5EB9">
        <w:rPr>
          <w:rFonts w:ascii="Arial" w:hAnsi="Arial" w:cs="Arial"/>
          <w:sz w:val="22"/>
          <w:szCs w:val="22"/>
        </w:rPr>
        <w:t>_______</w:t>
      </w:r>
      <w:r w:rsidRPr="001467FE">
        <w:rPr>
          <w:rFonts w:ascii="Arial" w:hAnsi="Arial" w:cs="Arial"/>
          <w:sz w:val="22"/>
          <w:szCs w:val="22"/>
        </w:rPr>
        <w:t xml:space="preserve"> od</w:t>
      </w:r>
      <w:r w:rsidR="003908EF">
        <w:rPr>
          <w:rFonts w:ascii="Arial" w:hAnsi="Arial" w:cs="Arial"/>
          <w:sz w:val="22"/>
          <w:szCs w:val="22"/>
        </w:rPr>
        <w:t xml:space="preserve"> </w:t>
      </w:r>
      <w:r w:rsidR="00CD5EB9">
        <w:rPr>
          <w:rFonts w:ascii="Arial" w:hAnsi="Arial" w:cs="Arial"/>
          <w:sz w:val="22"/>
          <w:szCs w:val="22"/>
        </w:rPr>
        <w:t>_______</w:t>
      </w:r>
      <w:r w:rsidRPr="001467FE">
        <w:rPr>
          <w:rFonts w:ascii="Arial" w:hAnsi="Arial" w:cs="Arial"/>
          <w:sz w:val="22"/>
          <w:szCs w:val="22"/>
        </w:rPr>
        <w:t xml:space="preserve"> 2014. god. (KLASA: </w:t>
      </w:r>
      <w:r w:rsidR="00CD5EB9">
        <w:rPr>
          <w:rFonts w:ascii="Arial" w:hAnsi="Arial" w:cs="Arial"/>
          <w:sz w:val="22"/>
          <w:szCs w:val="22"/>
        </w:rPr>
        <w:t>_____</w:t>
      </w:r>
      <w:r w:rsidRPr="001467FE">
        <w:rPr>
          <w:rFonts w:ascii="Arial" w:hAnsi="Arial" w:cs="Arial"/>
          <w:sz w:val="22"/>
          <w:szCs w:val="22"/>
        </w:rPr>
        <w:t xml:space="preserve">, URBROJ : </w:t>
      </w:r>
      <w:r w:rsidR="00CD5EB9">
        <w:rPr>
          <w:rFonts w:ascii="Arial" w:hAnsi="Arial" w:cs="Arial"/>
          <w:sz w:val="22"/>
          <w:szCs w:val="22"/>
        </w:rPr>
        <w:t>________</w:t>
      </w:r>
      <w:r w:rsidRPr="001467FE">
        <w:rPr>
          <w:rFonts w:ascii="Arial" w:hAnsi="Arial" w:cs="Arial"/>
          <w:sz w:val="22"/>
          <w:szCs w:val="22"/>
        </w:rPr>
        <w:t xml:space="preserve">) dodijeljeno je pravo na </w:t>
      </w:r>
      <w:proofErr w:type="spellStart"/>
      <w:r w:rsidRPr="001467FE">
        <w:rPr>
          <w:rFonts w:ascii="Arial" w:hAnsi="Arial" w:cs="Arial"/>
          <w:sz w:val="22"/>
          <w:szCs w:val="22"/>
        </w:rPr>
        <w:t>su</w:t>
      </w:r>
      <w:r w:rsidR="00CD5EB9">
        <w:rPr>
          <w:rFonts w:ascii="Arial" w:hAnsi="Arial" w:cs="Arial"/>
          <w:sz w:val="22"/>
          <w:szCs w:val="22"/>
        </w:rPr>
        <w:t>fianciranje</w:t>
      </w:r>
      <w:proofErr w:type="spellEnd"/>
      <w:r w:rsidRPr="001467FE">
        <w:rPr>
          <w:rFonts w:ascii="Arial" w:hAnsi="Arial" w:cs="Arial"/>
          <w:sz w:val="22"/>
          <w:szCs w:val="22"/>
        </w:rPr>
        <w:t xml:space="preserve"> za još </w:t>
      </w:r>
      <w:r w:rsidRPr="00CD5EB9">
        <w:rPr>
          <w:rFonts w:ascii="Arial" w:hAnsi="Arial" w:cs="Arial"/>
          <w:sz w:val="22"/>
          <w:szCs w:val="22"/>
          <w:highlight w:val="yellow"/>
        </w:rPr>
        <w:t>3</w:t>
      </w:r>
      <w:r w:rsidRPr="001467FE">
        <w:rPr>
          <w:rFonts w:ascii="Arial" w:hAnsi="Arial" w:cs="Arial"/>
          <w:sz w:val="22"/>
          <w:szCs w:val="22"/>
        </w:rPr>
        <w:t xml:space="preserve"> (slovima: tri) korisnika. Naknadno odabrani korisnici su</w:t>
      </w:r>
      <w:r w:rsidR="00CD5EB9">
        <w:rPr>
          <w:rFonts w:ascii="Arial" w:hAnsi="Arial" w:cs="Arial"/>
          <w:sz w:val="22"/>
          <w:szCs w:val="22"/>
        </w:rPr>
        <w:t>financiranja</w:t>
      </w:r>
      <w:r w:rsidRPr="001467FE">
        <w:rPr>
          <w:rFonts w:ascii="Arial" w:hAnsi="Arial" w:cs="Arial"/>
          <w:sz w:val="22"/>
          <w:szCs w:val="22"/>
        </w:rPr>
        <w:t xml:space="preserve"> u zadanom roku su zatražili povrat sredstava dostavom potpune dokumentacije za isplatu s</w:t>
      </w:r>
      <w:r w:rsidR="00CD5EB9">
        <w:rPr>
          <w:rFonts w:ascii="Arial" w:hAnsi="Arial" w:cs="Arial"/>
          <w:sz w:val="22"/>
          <w:szCs w:val="22"/>
        </w:rPr>
        <w:t>redstava</w:t>
      </w:r>
      <w:r w:rsidRPr="001467FE">
        <w:rPr>
          <w:rFonts w:ascii="Arial" w:hAnsi="Arial" w:cs="Arial"/>
          <w:sz w:val="22"/>
          <w:szCs w:val="22"/>
        </w:rPr>
        <w:t xml:space="preserve">. </w:t>
      </w:r>
    </w:p>
    <w:p w:rsidR="001467FE" w:rsidRPr="001467FE" w:rsidRDefault="001467FE" w:rsidP="001467FE">
      <w:pPr>
        <w:pStyle w:val="CM1"/>
        <w:jc w:val="both"/>
        <w:rPr>
          <w:rFonts w:ascii="Arial" w:hAnsi="Arial" w:cs="Arial"/>
          <w:sz w:val="22"/>
          <w:szCs w:val="22"/>
        </w:rPr>
      </w:pPr>
      <w:r w:rsidRPr="001467FE">
        <w:rPr>
          <w:rFonts w:ascii="Arial" w:hAnsi="Arial" w:cs="Arial"/>
          <w:sz w:val="22"/>
          <w:szCs w:val="22"/>
        </w:rPr>
        <w:t xml:space="preserve">Zaključuje se kako je </w:t>
      </w:r>
      <w:r w:rsidRPr="00CD5EB9">
        <w:rPr>
          <w:rFonts w:ascii="Arial" w:hAnsi="Arial" w:cs="Arial"/>
          <w:sz w:val="22"/>
          <w:szCs w:val="22"/>
          <w:highlight w:val="yellow"/>
        </w:rPr>
        <w:t>60</w:t>
      </w:r>
      <w:r w:rsidRPr="001467FE">
        <w:rPr>
          <w:rFonts w:ascii="Arial" w:hAnsi="Arial" w:cs="Arial"/>
          <w:sz w:val="22"/>
          <w:szCs w:val="22"/>
        </w:rPr>
        <w:t xml:space="preserve"> korisnika sredstava (100% od ukupno planiranih) iskoristilo su</w:t>
      </w:r>
      <w:r w:rsidR="005422D0">
        <w:rPr>
          <w:rFonts w:ascii="Arial" w:hAnsi="Arial" w:cs="Arial"/>
          <w:sz w:val="22"/>
          <w:szCs w:val="22"/>
        </w:rPr>
        <w:t>financiranje</w:t>
      </w:r>
      <w:r w:rsidRPr="001467FE">
        <w:rPr>
          <w:rFonts w:ascii="Arial" w:hAnsi="Arial" w:cs="Arial"/>
          <w:sz w:val="22"/>
          <w:szCs w:val="22"/>
        </w:rPr>
        <w:t xml:space="preserve"> što predstavlja odličan rezultat. U prilogu ovog </w:t>
      </w:r>
      <w:r w:rsidRPr="005422D0">
        <w:rPr>
          <w:rFonts w:ascii="Arial" w:hAnsi="Arial" w:cs="Arial"/>
          <w:iCs/>
          <w:sz w:val="22"/>
          <w:szCs w:val="22"/>
        </w:rPr>
        <w:t xml:space="preserve">Završnog </w:t>
      </w:r>
      <w:r w:rsidRPr="005422D0">
        <w:rPr>
          <w:rFonts w:ascii="Arial" w:hAnsi="Arial" w:cs="Arial"/>
          <w:sz w:val="22"/>
          <w:szCs w:val="22"/>
        </w:rPr>
        <w:t>izvješća</w:t>
      </w:r>
      <w:r w:rsidRPr="001467FE">
        <w:rPr>
          <w:rFonts w:ascii="Arial" w:hAnsi="Arial" w:cs="Arial"/>
          <w:sz w:val="22"/>
          <w:szCs w:val="22"/>
        </w:rPr>
        <w:t xml:space="preserve"> nalazi se tablica sa korisnicima sredstava i njihovoj aktivnosti u </w:t>
      </w:r>
      <w:r>
        <w:rPr>
          <w:rFonts w:ascii="Arial" w:hAnsi="Arial" w:cs="Arial"/>
          <w:sz w:val="22"/>
          <w:szCs w:val="22"/>
        </w:rPr>
        <w:t>program</w:t>
      </w:r>
      <w:r w:rsidRPr="001467FE">
        <w:rPr>
          <w:rFonts w:ascii="Arial" w:hAnsi="Arial" w:cs="Arial"/>
          <w:sz w:val="22"/>
          <w:szCs w:val="22"/>
        </w:rPr>
        <w:t xml:space="preserve">u: </w:t>
      </w:r>
    </w:p>
    <w:p w:rsidR="001467FE" w:rsidRPr="001467FE" w:rsidRDefault="001467FE" w:rsidP="001467FE">
      <w:pPr>
        <w:pStyle w:val="Default"/>
        <w:numPr>
          <w:ilvl w:val="0"/>
          <w:numId w:val="2"/>
        </w:numPr>
        <w:spacing w:after="24"/>
        <w:jc w:val="both"/>
        <w:rPr>
          <w:rFonts w:ascii="Arial" w:hAnsi="Arial" w:cs="Arial"/>
          <w:color w:val="auto"/>
          <w:sz w:val="22"/>
          <w:szCs w:val="22"/>
        </w:rPr>
      </w:pPr>
      <w:r w:rsidRPr="001467FE">
        <w:rPr>
          <w:rFonts w:ascii="Arial" w:hAnsi="Arial" w:cs="Arial"/>
          <w:color w:val="auto"/>
          <w:sz w:val="22"/>
          <w:szCs w:val="22"/>
        </w:rPr>
        <w:t xml:space="preserve">Prilog 1. Popis korisnika subvencije sa osnovnim podacima o visini investicije; </w:t>
      </w:r>
    </w:p>
    <w:p w:rsidR="001467FE" w:rsidRPr="001467FE" w:rsidRDefault="001467FE" w:rsidP="001467FE">
      <w:pPr>
        <w:pStyle w:val="Default"/>
        <w:numPr>
          <w:ilvl w:val="0"/>
          <w:numId w:val="2"/>
        </w:numPr>
        <w:spacing w:after="24"/>
        <w:jc w:val="both"/>
        <w:rPr>
          <w:rFonts w:ascii="Arial" w:hAnsi="Arial" w:cs="Arial"/>
          <w:color w:val="auto"/>
          <w:sz w:val="22"/>
          <w:szCs w:val="22"/>
        </w:rPr>
      </w:pPr>
      <w:r w:rsidRPr="001467FE">
        <w:rPr>
          <w:rFonts w:ascii="Arial" w:hAnsi="Arial" w:cs="Arial"/>
          <w:color w:val="auto"/>
          <w:sz w:val="22"/>
          <w:szCs w:val="22"/>
        </w:rPr>
        <w:t xml:space="preserve">Prilog 2. Podaci o izvođačima radova na ugradnji mjera energetske učinkovitosti na kućanstvima </w:t>
      </w:r>
    </w:p>
    <w:p w:rsidR="001467FE" w:rsidRPr="001467FE" w:rsidRDefault="001467FE" w:rsidP="001467FE">
      <w:pPr>
        <w:pStyle w:val="Default"/>
        <w:numPr>
          <w:ilvl w:val="0"/>
          <w:numId w:val="2"/>
        </w:numPr>
        <w:spacing w:after="24"/>
        <w:jc w:val="both"/>
        <w:rPr>
          <w:rFonts w:ascii="Arial" w:hAnsi="Arial" w:cs="Arial"/>
          <w:color w:val="auto"/>
          <w:sz w:val="22"/>
          <w:szCs w:val="22"/>
        </w:rPr>
      </w:pPr>
      <w:r w:rsidRPr="001467FE">
        <w:rPr>
          <w:rFonts w:ascii="Arial" w:hAnsi="Arial" w:cs="Arial"/>
          <w:color w:val="auto"/>
          <w:sz w:val="22"/>
          <w:szCs w:val="22"/>
        </w:rPr>
        <w:t xml:space="preserve">Prilog 3. Osnovni podaci o kućanstvima; </w:t>
      </w:r>
    </w:p>
    <w:p w:rsidR="001467FE" w:rsidRPr="001467FE" w:rsidRDefault="001467FE" w:rsidP="001467FE">
      <w:pPr>
        <w:pStyle w:val="Default"/>
        <w:numPr>
          <w:ilvl w:val="0"/>
          <w:numId w:val="2"/>
        </w:numPr>
        <w:spacing w:after="24"/>
        <w:jc w:val="both"/>
        <w:rPr>
          <w:rFonts w:ascii="Arial" w:hAnsi="Arial" w:cs="Arial"/>
          <w:color w:val="auto"/>
          <w:sz w:val="22"/>
          <w:szCs w:val="22"/>
        </w:rPr>
      </w:pPr>
      <w:r w:rsidRPr="001467FE">
        <w:rPr>
          <w:rFonts w:ascii="Arial" w:hAnsi="Arial" w:cs="Arial"/>
          <w:color w:val="auto"/>
          <w:sz w:val="22"/>
          <w:szCs w:val="22"/>
        </w:rPr>
        <w:t xml:space="preserve">Prilog 4. Podaci o potrošnji toplinske energije u kućanstvima; </w:t>
      </w:r>
    </w:p>
    <w:p w:rsidR="001467FE" w:rsidRPr="001467FE" w:rsidRDefault="001467FE" w:rsidP="001467FE">
      <w:pPr>
        <w:pStyle w:val="Default"/>
        <w:numPr>
          <w:ilvl w:val="0"/>
          <w:numId w:val="2"/>
        </w:numPr>
        <w:spacing w:after="24"/>
        <w:jc w:val="both"/>
        <w:rPr>
          <w:rFonts w:ascii="Arial" w:hAnsi="Arial" w:cs="Arial"/>
          <w:color w:val="auto"/>
          <w:sz w:val="22"/>
          <w:szCs w:val="22"/>
        </w:rPr>
      </w:pPr>
      <w:r w:rsidRPr="001467FE">
        <w:rPr>
          <w:rFonts w:ascii="Arial" w:hAnsi="Arial" w:cs="Arial"/>
          <w:color w:val="auto"/>
          <w:sz w:val="22"/>
          <w:szCs w:val="22"/>
        </w:rPr>
        <w:t xml:space="preserve">Prilog 5. Podaci o provedenim mjerama energetske učinkovitosti; </w:t>
      </w:r>
    </w:p>
    <w:p w:rsidR="0060130A" w:rsidRPr="003908EF" w:rsidRDefault="001467FE" w:rsidP="001467FE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  <w:sz w:val="22"/>
          <w:szCs w:val="22"/>
        </w:rPr>
      </w:pPr>
      <w:r w:rsidRPr="003908EF">
        <w:rPr>
          <w:rFonts w:ascii="Arial" w:hAnsi="Arial" w:cs="Arial"/>
          <w:color w:val="auto"/>
          <w:sz w:val="22"/>
          <w:szCs w:val="22"/>
        </w:rPr>
        <w:t>Prilog</w:t>
      </w:r>
      <w:r w:rsidR="003908EF" w:rsidRPr="003908EF">
        <w:rPr>
          <w:rFonts w:ascii="Arial" w:hAnsi="Arial" w:cs="Arial"/>
          <w:color w:val="auto"/>
          <w:sz w:val="22"/>
          <w:szCs w:val="22"/>
        </w:rPr>
        <w:t xml:space="preserve"> </w:t>
      </w:r>
      <w:r w:rsidRPr="003908EF">
        <w:rPr>
          <w:rFonts w:ascii="Arial" w:hAnsi="Arial" w:cs="Arial"/>
          <w:color w:val="auto"/>
          <w:sz w:val="22"/>
          <w:szCs w:val="22"/>
        </w:rPr>
        <w:t xml:space="preserve">6. Procjena godišnjih ušteda u potrošnji toplinske, rashladne i električne energije te smanjenja emisije stakleničkih plinova. </w:t>
      </w:r>
    </w:p>
    <w:p w:rsidR="001467FE" w:rsidRPr="00B86D44" w:rsidRDefault="001467FE" w:rsidP="001467FE">
      <w:pPr>
        <w:jc w:val="both"/>
        <w:rPr>
          <w:rFonts w:ascii="Arial" w:hAnsi="Arial" w:cs="Arial"/>
        </w:rPr>
      </w:pPr>
    </w:p>
    <w:p w:rsidR="00B86D44" w:rsidRPr="00B86D44" w:rsidRDefault="00B86D44" w:rsidP="00B86D44">
      <w:pPr>
        <w:jc w:val="both"/>
        <w:rPr>
          <w:rFonts w:ascii="Arial" w:hAnsi="Arial" w:cs="Arial"/>
        </w:rPr>
      </w:pPr>
      <w:r w:rsidRPr="00B86D44">
        <w:rPr>
          <w:rFonts w:ascii="Arial" w:hAnsi="Arial" w:cs="Arial"/>
        </w:rPr>
        <w:lastRenderedPageBreak/>
        <w:t xml:space="preserve">Kroz komunikaciju s građanima i upitima koje su djelatnici </w:t>
      </w:r>
      <w:r>
        <w:rPr>
          <w:rFonts w:ascii="Arial" w:hAnsi="Arial" w:cs="Arial"/>
        </w:rPr>
        <w:t>JLP(R)S</w:t>
      </w:r>
      <w:r w:rsidRPr="00B86D44">
        <w:rPr>
          <w:rFonts w:ascii="Arial" w:hAnsi="Arial" w:cs="Arial"/>
        </w:rPr>
        <w:t xml:space="preserve"> zaprimali tijekom provođenja ovog Pro</w:t>
      </w:r>
      <w:r>
        <w:rPr>
          <w:rFonts w:ascii="Arial" w:hAnsi="Arial" w:cs="Arial"/>
        </w:rPr>
        <w:t>gram</w:t>
      </w:r>
      <w:r w:rsidRPr="00B86D44">
        <w:rPr>
          <w:rFonts w:ascii="Arial" w:hAnsi="Arial" w:cs="Arial"/>
        </w:rPr>
        <w:t xml:space="preserve">a </w:t>
      </w:r>
      <w:proofErr w:type="spellStart"/>
      <w:r w:rsidRPr="00B86D44">
        <w:rPr>
          <w:rFonts w:ascii="Arial" w:hAnsi="Arial" w:cs="Arial"/>
        </w:rPr>
        <w:t>EnU</w:t>
      </w:r>
      <w:proofErr w:type="spellEnd"/>
      <w:r w:rsidRPr="00B86D44">
        <w:rPr>
          <w:rFonts w:ascii="Arial" w:hAnsi="Arial" w:cs="Arial"/>
        </w:rPr>
        <w:t xml:space="preserve">, zaključuje se kako je postignuta zadovoljavajuća razina informiranosti o primjeni energetski učinkovitih rješenja u </w:t>
      </w:r>
      <w:proofErr w:type="spellStart"/>
      <w:r w:rsidRPr="00B86D44">
        <w:rPr>
          <w:rFonts w:ascii="Arial" w:hAnsi="Arial" w:cs="Arial"/>
        </w:rPr>
        <w:t>zgradarstvu</w:t>
      </w:r>
      <w:proofErr w:type="spellEnd"/>
      <w:r w:rsidRPr="00B86D44">
        <w:rPr>
          <w:rFonts w:ascii="Arial" w:hAnsi="Arial" w:cs="Arial"/>
        </w:rPr>
        <w:t>. Posebno je potrebno istaknuti pomak u stavu izvođača radova i to podizanjem razine tehničkih karakteristika ugrađenih mjera energetske učinkovitosti od propisima zahtijevanih. Prema iznesenim pozitivnim stavovima građana uputno je nastaviti s provođenjem ovog pro</w:t>
      </w:r>
      <w:r>
        <w:rPr>
          <w:rFonts w:ascii="Arial" w:hAnsi="Arial" w:cs="Arial"/>
        </w:rPr>
        <w:t>gram</w:t>
      </w:r>
      <w:r w:rsidRPr="00B86D44">
        <w:rPr>
          <w:rFonts w:ascii="Arial" w:hAnsi="Arial" w:cs="Arial"/>
        </w:rPr>
        <w:t>a ili pro</w:t>
      </w:r>
      <w:r>
        <w:rPr>
          <w:rFonts w:ascii="Arial" w:hAnsi="Arial" w:cs="Arial"/>
        </w:rPr>
        <w:t>gram</w:t>
      </w:r>
      <w:r w:rsidRPr="00B86D44">
        <w:rPr>
          <w:rFonts w:ascii="Arial" w:hAnsi="Arial" w:cs="Arial"/>
        </w:rPr>
        <w:t>a ovakve prirode.</w:t>
      </w:r>
    </w:p>
    <w:sectPr w:rsidR="00B86D44" w:rsidRPr="00B86D44" w:rsidSect="001467FE">
      <w:pgSz w:w="11923" w:h="16833"/>
      <w:pgMar w:top="1417" w:right="1417" w:bottom="1417" w:left="1417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iddenHorzOCl">
    <w:altName w:val="Hidden Horz OCR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Arial">
    <w:altName w:val="Helvetica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1595B1"/>
    <w:multiLevelType w:val="hybridMultilevel"/>
    <w:tmpl w:val="A74351C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32924B0F"/>
    <w:multiLevelType w:val="hybridMultilevel"/>
    <w:tmpl w:val="342A8300"/>
    <w:lvl w:ilvl="0" w:tplc="041A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">
    <w:nsid w:val="55E18B28"/>
    <w:multiLevelType w:val="hybridMultilevel"/>
    <w:tmpl w:val="6CA392D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7FE"/>
    <w:rsid w:val="00102F67"/>
    <w:rsid w:val="001467FE"/>
    <w:rsid w:val="003908EF"/>
    <w:rsid w:val="005422D0"/>
    <w:rsid w:val="005A20D2"/>
    <w:rsid w:val="0060130A"/>
    <w:rsid w:val="009A4B59"/>
    <w:rsid w:val="00A33B49"/>
    <w:rsid w:val="00B86D44"/>
    <w:rsid w:val="00CD5EB9"/>
    <w:rsid w:val="00D82237"/>
    <w:rsid w:val="00E72089"/>
    <w:rsid w:val="00E80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D44"/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1467FE"/>
    <w:pPr>
      <w:widowControl w:val="0"/>
      <w:autoSpaceDE w:val="0"/>
      <w:autoSpaceDN w:val="0"/>
      <w:adjustRightInd w:val="0"/>
      <w:spacing w:after="0" w:line="240" w:lineRule="auto"/>
    </w:pPr>
    <w:rPr>
      <w:rFonts w:ascii="HiddenHorzOCl" w:eastAsiaTheme="minorEastAsia" w:hAnsi="HiddenHorzOCl" w:cs="HiddenHorzOCl"/>
      <w:color w:val="000000"/>
      <w:sz w:val="24"/>
      <w:szCs w:val="24"/>
      <w:lang w:eastAsia="hr-HR"/>
    </w:rPr>
  </w:style>
  <w:style w:type="paragraph" w:customStyle="1" w:styleId="CM1">
    <w:name w:val="CM1"/>
    <w:basedOn w:val="Default"/>
    <w:next w:val="Default"/>
    <w:uiPriority w:val="99"/>
    <w:rsid w:val="001467FE"/>
    <w:pPr>
      <w:spacing w:line="271" w:lineRule="atLeast"/>
    </w:pPr>
    <w:rPr>
      <w:rFonts w:cstheme="minorBidi"/>
      <w:color w:val="auto"/>
    </w:rPr>
  </w:style>
  <w:style w:type="paragraph" w:customStyle="1" w:styleId="CM5">
    <w:name w:val="CM5"/>
    <w:basedOn w:val="Default"/>
    <w:next w:val="Default"/>
    <w:uiPriority w:val="99"/>
    <w:rsid w:val="001467FE"/>
    <w:rPr>
      <w:rFonts w:cstheme="minorBidi"/>
      <w:color w:val="auto"/>
    </w:rPr>
  </w:style>
  <w:style w:type="paragraph" w:customStyle="1" w:styleId="CM2">
    <w:name w:val="CM2"/>
    <w:basedOn w:val="Default"/>
    <w:next w:val="Default"/>
    <w:uiPriority w:val="99"/>
    <w:rsid w:val="001467FE"/>
    <w:pPr>
      <w:spacing w:line="268" w:lineRule="atLeast"/>
    </w:pPr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B86D44"/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D44"/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1467FE"/>
    <w:pPr>
      <w:widowControl w:val="0"/>
      <w:autoSpaceDE w:val="0"/>
      <w:autoSpaceDN w:val="0"/>
      <w:adjustRightInd w:val="0"/>
      <w:spacing w:after="0" w:line="240" w:lineRule="auto"/>
    </w:pPr>
    <w:rPr>
      <w:rFonts w:ascii="HiddenHorzOCl" w:eastAsiaTheme="minorEastAsia" w:hAnsi="HiddenHorzOCl" w:cs="HiddenHorzOCl"/>
      <w:color w:val="000000"/>
      <w:sz w:val="24"/>
      <w:szCs w:val="24"/>
      <w:lang w:eastAsia="hr-HR"/>
    </w:rPr>
  </w:style>
  <w:style w:type="paragraph" w:customStyle="1" w:styleId="CM1">
    <w:name w:val="CM1"/>
    <w:basedOn w:val="Default"/>
    <w:next w:val="Default"/>
    <w:uiPriority w:val="99"/>
    <w:rsid w:val="001467FE"/>
    <w:pPr>
      <w:spacing w:line="271" w:lineRule="atLeast"/>
    </w:pPr>
    <w:rPr>
      <w:rFonts w:cstheme="minorBidi"/>
      <w:color w:val="auto"/>
    </w:rPr>
  </w:style>
  <w:style w:type="paragraph" w:customStyle="1" w:styleId="CM5">
    <w:name w:val="CM5"/>
    <w:basedOn w:val="Default"/>
    <w:next w:val="Default"/>
    <w:uiPriority w:val="99"/>
    <w:rsid w:val="001467FE"/>
    <w:rPr>
      <w:rFonts w:cstheme="minorBidi"/>
      <w:color w:val="auto"/>
    </w:rPr>
  </w:style>
  <w:style w:type="paragraph" w:customStyle="1" w:styleId="CM2">
    <w:name w:val="CM2"/>
    <w:basedOn w:val="Default"/>
    <w:next w:val="Default"/>
    <w:uiPriority w:val="99"/>
    <w:rsid w:val="001467FE"/>
    <w:pPr>
      <w:spacing w:line="268" w:lineRule="atLeast"/>
    </w:pPr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B86D44"/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Branislav Hartman</dc:creator>
  <cp:lastModifiedBy>Branislav Hartman</cp:lastModifiedBy>
  <cp:revision>8</cp:revision>
  <dcterms:created xsi:type="dcterms:W3CDTF">2014-05-12T12:32:00Z</dcterms:created>
  <dcterms:modified xsi:type="dcterms:W3CDTF">2014-05-12T14:07:00Z</dcterms:modified>
</cp:coreProperties>
</file>