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A3" w:rsidRDefault="008B67A3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Na temelju članka 95. Zakona o proračunu („Narodne novine“ 87/08 i 136/12) i članka </w:t>
      </w:r>
    </w:p>
    <w:p w:rsidR="0083130A" w:rsidRDefault="008B67A3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sz w:val="21"/>
          <w:szCs w:val="21"/>
          <w:lang w:eastAsia="hr-HR"/>
        </w:rPr>
        <w:t>48</w:t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.Statuta </w:t>
      </w:r>
      <w:r>
        <w:rPr>
          <w:rFonts w:ascii="Times" w:eastAsia="Times New Roman" w:hAnsi="Times" w:cs="Times"/>
          <w:sz w:val="21"/>
          <w:szCs w:val="21"/>
          <w:lang w:eastAsia="hr-HR"/>
        </w:rPr>
        <w:t>Općine Ružić</w:t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 („Službeni vjesnik Šibensko-kninske županije“, broj 0</w:t>
      </w:r>
      <w:r>
        <w:rPr>
          <w:rFonts w:ascii="Times" w:eastAsia="Times New Roman" w:hAnsi="Times" w:cs="Times"/>
          <w:sz w:val="21"/>
          <w:szCs w:val="21"/>
          <w:lang w:eastAsia="hr-HR"/>
        </w:rPr>
        <w:t>8</w:t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>/09</w:t>
      </w:r>
      <w:r>
        <w:rPr>
          <w:rFonts w:ascii="Times" w:eastAsia="Times New Roman" w:hAnsi="Times" w:cs="Times"/>
          <w:sz w:val="21"/>
          <w:szCs w:val="21"/>
          <w:lang w:eastAsia="hr-HR"/>
        </w:rPr>
        <w:t xml:space="preserve"> i </w:t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>04/13</w:t>
      </w:r>
      <w:r>
        <w:rPr>
          <w:rFonts w:ascii="Times" w:eastAsia="Times New Roman" w:hAnsi="Times" w:cs="Times"/>
          <w:sz w:val="21"/>
          <w:szCs w:val="21"/>
          <w:lang w:eastAsia="hr-HR"/>
        </w:rPr>
        <w:t xml:space="preserve"> </w:t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), </w:t>
      </w:r>
      <w:r>
        <w:rPr>
          <w:rFonts w:ascii="Times" w:eastAsia="Times New Roman" w:hAnsi="Times" w:cs="Times"/>
          <w:sz w:val="21"/>
          <w:szCs w:val="21"/>
          <w:lang w:eastAsia="hr-HR"/>
        </w:rPr>
        <w:t>Načelnik Općine Ružić</w:t>
      </w:r>
      <w:r w:rsidR="00F85549">
        <w:rPr>
          <w:rFonts w:ascii="Times" w:eastAsia="Times New Roman" w:hAnsi="Times" w:cs="Times"/>
          <w:sz w:val="21"/>
          <w:szCs w:val="21"/>
          <w:lang w:eastAsia="hr-HR"/>
        </w:rPr>
        <w:t xml:space="preserve"> dana  1. prosinca </w:t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 2014. godine, donosi</w:t>
      </w:r>
    </w:p>
    <w:p w:rsidR="008B67A3" w:rsidRPr="0083130A" w:rsidRDefault="008B67A3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</w:p>
    <w:p w:rsidR="0083130A" w:rsidRPr="0083130A" w:rsidRDefault="008B67A3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  <w:t xml:space="preserve">    </w:t>
      </w:r>
      <w:r w:rsidR="00F85549">
        <w:rPr>
          <w:rFonts w:ascii="Times" w:eastAsia="Times New Roman" w:hAnsi="Times" w:cs="Times"/>
          <w:b/>
          <w:bCs/>
          <w:sz w:val="21"/>
          <w:szCs w:val="21"/>
          <w:lang w:eastAsia="hr-HR"/>
        </w:rPr>
        <w:t xml:space="preserve"> </w:t>
      </w:r>
      <w:r w:rsidR="0083130A" w:rsidRPr="0083130A">
        <w:rPr>
          <w:rFonts w:ascii="Times" w:eastAsia="Times New Roman" w:hAnsi="Times" w:cs="Times"/>
          <w:b/>
          <w:bCs/>
          <w:sz w:val="21"/>
          <w:szCs w:val="21"/>
          <w:lang w:eastAsia="hr-HR"/>
        </w:rPr>
        <w:t>PRAVILNIK O UTVRĐIVANJU</w:t>
      </w:r>
    </w:p>
    <w:p w:rsidR="0083130A" w:rsidRPr="0083130A" w:rsidRDefault="008B67A3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  <w:t xml:space="preserve">   </w:t>
      </w:r>
      <w:r w:rsidR="0083130A" w:rsidRPr="0083130A">
        <w:rPr>
          <w:rFonts w:ascii="Times" w:eastAsia="Times New Roman" w:hAnsi="Times" w:cs="Times"/>
          <w:b/>
          <w:bCs/>
          <w:sz w:val="21"/>
          <w:szCs w:val="21"/>
          <w:lang w:eastAsia="hr-HR"/>
        </w:rPr>
        <w:t>I NAPLATI</w:t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 xml:space="preserve"> </w:t>
      </w:r>
      <w:r w:rsidR="0083130A" w:rsidRPr="0083130A">
        <w:rPr>
          <w:rFonts w:ascii="Times" w:eastAsia="Times New Roman" w:hAnsi="Times" w:cs="Times"/>
          <w:b/>
          <w:bCs/>
          <w:sz w:val="21"/>
          <w:szCs w:val="21"/>
          <w:lang w:eastAsia="hr-HR"/>
        </w:rPr>
        <w:t xml:space="preserve"> </w:t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 xml:space="preserve">OPĆINSKIH </w:t>
      </w:r>
      <w:r w:rsidR="0083130A" w:rsidRPr="0083130A">
        <w:rPr>
          <w:rFonts w:ascii="Times" w:eastAsia="Times New Roman" w:hAnsi="Times" w:cs="Times"/>
          <w:b/>
          <w:bCs/>
          <w:sz w:val="21"/>
          <w:szCs w:val="21"/>
          <w:lang w:eastAsia="hr-HR"/>
        </w:rPr>
        <w:t xml:space="preserve"> PRIHODA</w:t>
      </w:r>
    </w:p>
    <w:p w:rsidR="008B67A3" w:rsidRDefault="008B67A3" w:rsidP="0083130A">
      <w:pPr>
        <w:spacing w:after="0" w:line="240" w:lineRule="auto"/>
        <w:rPr>
          <w:rFonts w:ascii="Times" w:eastAsia="Times New Roman" w:hAnsi="Times" w:cs="Times"/>
          <w:b/>
          <w:bCs/>
          <w:sz w:val="21"/>
          <w:szCs w:val="21"/>
          <w:lang w:eastAsia="hr-HR"/>
        </w:rPr>
      </w:pP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b/>
          <w:bCs/>
          <w:sz w:val="21"/>
          <w:szCs w:val="21"/>
          <w:lang w:eastAsia="hr-HR"/>
        </w:rPr>
        <w:t>I. OPĆE ODREDBE</w:t>
      </w:r>
    </w:p>
    <w:p w:rsidR="0083130A" w:rsidRDefault="008B67A3" w:rsidP="0083130A">
      <w:pPr>
        <w:spacing w:after="0" w:line="240" w:lineRule="auto"/>
        <w:rPr>
          <w:rFonts w:ascii="Times" w:eastAsia="Times New Roman" w:hAnsi="Times" w:cs="Times"/>
          <w:b/>
          <w:bCs/>
          <w:sz w:val="21"/>
          <w:szCs w:val="21"/>
          <w:lang w:eastAsia="hr-HR"/>
        </w:rPr>
      </w:pP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 w:rsidR="0083130A" w:rsidRPr="0083130A">
        <w:rPr>
          <w:rFonts w:ascii="Times" w:eastAsia="Times New Roman" w:hAnsi="Times" w:cs="Times"/>
          <w:b/>
          <w:bCs/>
          <w:sz w:val="21"/>
          <w:szCs w:val="21"/>
          <w:lang w:eastAsia="hr-HR"/>
        </w:rPr>
        <w:t>Članak 1.</w:t>
      </w:r>
    </w:p>
    <w:p w:rsidR="008B67A3" w:rsidRPr="0083130A" w:rsidRDefault="008B67A3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</w:p>
    <w:p w:rsidR="0083130A" w:rsidRPr="0083130A" w:rsidRDefault="00F85549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sz w:val="21"/>
          <w:szCs w:val="21"/>
          <w:lang w:eastAsia="hr-HR"/>
        </w:rPr>
        <w:tab/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>Ovim</w:t>
      </w:r>
      <w:r>
        <w:rPr>
          <w:rFonts w:ascii="Times" w:eastAsia="Times New Roman" w:hAnsi="Times" w:cs="Times"/>
          <w:sz w:val="21"/>
          <w:szCs w:val="21"/>
          <w:lang w:eastAsia="hr-HR"/>
        </w:rPr>
        <w:t xml:space="preserve"> </w:t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 Pravilnikom uređuje</w:t>
      </w:r>
      <w:r>
        <w:rPr>
          <w:rFonts w:ascii="Times" w:eastAsia="Times New Roman" w:hAnsi="Times" w:cs="Times"/>
          <w:sz w:val="21"/>
          <w:szCs w:val="21"/>
          <w:lang w:eastAsia="hr-HR"/>
        </w:rPr>
        <w:t xml:space="preserve"> se </w:t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 način i postupak utvrđivanja i naplate proračunskih prihoda za</w:t>
      </w:r>
    </w:p>
    <w:p w:rsid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koje </w:t>
      </w:r>
      <w:r w:rsidR="008B67A3">
        <w:rPr>
          <w:rFonts w:ascii="Times" w:eastAsia="Times New Roman" w:hAnsi="Times" w:cs="Times"/>
          <w:sz w:val="21"/>
          <w:szCs w:val="21"/>
          <w:lang w:eastAsia="hr-HR"/>
        </w:rPr>
        <w:t>Općina Ružić</w:t>
      </w:r>
      <w:r w:rsidRPr="0083130A">
        <w:rPr>
          <w:rFonts w:ascii="Times" w:eastAsia="Times New Roman" w:hAnsi="Times" w:cs="Times"/>
          <w:sz w:val="21"/>
          <w:szCs w:val="21"/>
          <w:lang w:eastAsia="hr-HR"/>
        </w:rPr>
        <w:t>a vrše razrez, naplatu odnosno vod</w:t>
      </w:r>
      <w:r w:rsidR="00F85549">
        <w:rPr>
          <w:rFonts w:ascii="Times" w:eastAsia="Times New Roman" w:hAnsi="Times" w:cs="Times"/>
          <w:sz w:val="21"/>
          <w:szCs w:val="21"/>
          <w:lang w:eastAsia="hr-HR"/>
        </w:rPr>
        <w:t>i</w:t>
      </w:r>
      <w:r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 analitičke evidencije.</w:t>
      </w:r>
    </w:p>
    <w:p w:rsidR="008B67A3" w:rsidRPr="0083130A" w:rsidRDefault="008B67A3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</w:p>
    <w:p w:rsidR="0083130A" w:rsidRPr="0083130A" w:rsidRDefault="008B67A3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 w:rsidR="0083130A" w:rsidRPr="0083130A">
        <w:rPr>
          <w:rFonts w:ascii="Times" w:eastAsia="Times New Roman" w:hAnsi="Times" w:cs="Times"/>
          <w:b/>
          <w:bCs/>
          <w:sz w:val="21"/>
          <w:szCs w:val="21"/>
          <w:lang w:eastAsia="hr-HR"/>
        </w:rPr>
        <w:t>Članak 2.</w:t>
      </w:r>
    </w:p>
    <w:p w:rsidR="0083130A" w:rsidRPr="0083130A" w:rsidRDefault="00F85549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 w:rsidR="0083130A" w:rsidRPr="0083130A">
        <w:rPr>
          <w:rFonts w:ascii="Times" w:eastAsia="Times New Roman" w:hAnsi="Times" w:cs="Times"/>
          <w:b/>
          <w:bCs/>
          <w:sz w:val="21"/>
          <w:szCs w:val="21"/>
          <w:lang w:eastAsia="hr-HR"/>
        </w:rPr>
        <w:t>Komunalna naknada</w:t>
      </w:r>
    </w:p>
    <w:p w:rsidR="008B67A3" w:rsidRDefault="00F85549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sz w:val="21"/>
          <w:szCs w:val="21"/>
          <w:lang w:eastAsia="hr-HR"/>
        </w:rPr>
        <w:tab/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Obvezu plaćanja komunalne naknade utvrđuju djelatnici </w:t>
      </w:r>
      <w:r w:rsidR="008B67A3">
        <w:rPr>
          <w:rFonts w:ascii="Times" w:eastAsia="Times New Roman" w:hAnsi="Times" w:cs="Times"/>
          <w:sz w:val="21"/>
          <w:szCs w:val="21"/>
          <w:lang w:eastAsia="hr-HR"/>
        </w:rPr>
        <w:t xml:space="preserve">Jedinstvenog upravnog odjela </w:t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 sukladno 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Zakonu o komunalnom gospodarstvu i Odluci o</w:t>
      </w:r>
      <w:r w:rsidR="008B67A3">
        <w:rPr>
          <w:rFonts w:ascii="Times" w:eastAsia="Times New Roman" w:hAnsi="Times" w:cs="Times"/>
          <w:sz w:val="21"/>
          <w:szCs w:val="21"/>
          <w:lang w:eastAsia="hr-HR"/>
        </w:rPr>
        <w:t xml:space="preserve"> </w:t>
      </w:r>
      <w:r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komunalnoj naknadi. 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Prisilnu naplatu u ovršnom postupku, te postupak koji prethodi ovršnom postupku (slanje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opomena) provodi </w:t>
      </w:r>
      <w:r w:rsidR="008B67A3">
        <w:rPr>
          <w:rFonts w:ascii="Times" w:eastAsia="Times New Roman" w:hAnsi="Times" w:cs="Times"/>
          <w:sz w:val="21"/>
          <w:szCs w:val="21"/>
          <w:lang w:eastAsia="hr-HR"/>
        </w:rPr>
        <w:t>Jedinstveni upravni odjel</w:t>
      </w:r>
      <w:r w:rsidRPr="0083130A">
        <w:rPr>
          <w:rFonts w:ascii="Times" w:eastAsia="Times New Roman" w:hAnsi="Times" w:cs="Times"/>
          <w:sz w:val="21"/>
          <w:szCs w:val="21"/>
          <w:lang w:eastAsia="hr-HR"/>
        </w:rPr>
        <w:t>.</w:t>
      </w:r>
    </w:p>
    <w:p w:rsidR="0083130A" w:rsidRPr="0083130A" w:rsidRDefault="00F85549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sz w:val="21"/>
          <w:szCs w:val="21"/>
          <w:lang w:eastAsia="hr-HR"/>
        </w:rPr>
        <w:tab/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>Prije pokretanja ovršnog postupka dužnika se telefonski (o čemu se vodi službena zabilježba)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ili pisanom opomenom upozorava na postojanje duga. U opomeni treba navesti podatke o dužniku,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iznos duga i pravni temelj po kojem ga se poziva na plaćanje duga. Dužnik neće biti opominjan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ukoliko prijeti zastara ili zbog proteka vremena neće biti moguće provesti ovršne radnje i naplatiti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potraživanje (stečaj). Ukoliko obveznik ne podmiri dugovanje ili ne zatraži obročnu otplatu u roku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petnaest (15) dana od dana dostave opomene pokrenuti će se ovršni postupak.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Zahtjev za obročnu otplatu duga podnosi se </w:t>
      </w:r>
      <w:r w:rsidR="008B67A3">
        <w:rPr>
          <w:rFonts w:ascii="Times" w:eastAsia="Times New Roman" w:hAnsi="Times" w:cs="Times"/>
          <w:sz w:val="21"/>
          <w:szCs w:val="21"/>
          <w:lang w:eastAsia="hr-HR"/>
        </w:rPr>
        <w:t>Jedinstvenom upravnom odjelu</w:t>
      </w:r>
      <w:r w:rsidRPr="0083130A">
        <w:rPr>
          <w:rFonts w:ascii="Times" w:eastAsia="Times New Roman" w:hAnsi="Times" w:cs="Times"/>
          <w:sz w:val="21"/>
          <w:szCs w:val="21"/>
          <w:lang w:eastAsia="hr-HR"/>
        </w:rPr>
        <w:t>.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Dužnik ima mogućnost podnijeti zahtjev za obročnu otplatu duga ako se time bitno poboljšavaju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mogućnosti naplate duga dužnika od kojeg inače ne bi bilo moguće naplatiti cjelokupni dug, te ako ne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prijeti mogućnost zastare. Rok na koji se može odobriti obročna otplata duga ne može biti dulji od 12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mjeseci. Uz zahtjev za obročnu otplatu duga, dužnik treba priložiti detaljno obrazloženje i prijedlog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dinamike otplate duga. Rješenje o obročnoj otplati duga donosi </w:t>
      </w:r>
      <w:r w:rsidR="008B67A3">
        <w:rPr>
          <w:rFonts w:ascii="Times" w:eastAsia="Times New Roman" w:hAnsi="Times" w:cs="Times"/>
          <w:sz w:val="21"/>
          <w:szCs w:val="21"/>
          <w:lang w:eastAsia="hr-HR"/>
        </w:rPr>
        <w:t>ovlašteni službenik</w:t>
      </w:r>
      <w:r w:rsidRPr="0083130A">
        <w:rPr>
          <w:rFonts w:ascii="Times" w:eastAsia="Times New Roman" w:hAnsi="Times" w:cs="Times"/>
          <w:sz w:val="21"/>
          <w:szCs w:val="21"/>
          <w:lang w:eastAsia="hr-HR"/>
        </w:rPr>
        <w:t>.</w:t>
      </w:r>
    </w:p>
    <w:p w:rsidR="0083130A" w:rsidRPr="0083130A" w:rsidRDefault="008B67A3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sz w:val="21"/>
          <w:szCs w:val="21"/>
          <w:lang w:eastAsia="hr-HR"/>
        </w:rPr>
        <w:t>Općina Ružić</w:t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 zadržava pravo zatražiti sredstvo osiguranja kojim će osigurati naplatu duga.</w:t>
      </w:r>
    </w:p>
    <w:p w:rsidR="0083130A" w:rsidRPr="0083130A" w:rsidRDefault="00F85549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sz w:val="21"/>
          <w:szCs w:val="21"/>
          <w:lang w:eastAsia="hr-HR"/>
        </w:rPr>
        <w:tab/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>U slučaju nepoštivanja Rješenja o obročnoj otplati nastavlja se postupak prisilne naplate za cjelokupan</w:t>
      </w:r>
      <w:r>
        <w:rPr>
          <w:rFonts w:ascii="Times" w:eastAsia="Times New Roman" w:hAnsi="Times" w:cs="Times"/>
          <w:sz w:val="21"/>
          <w:szCs w:val="21"/>
          <w:lang w:eastAsia="hr-HR"/>
        </w:rPr>
        <w:t xml:space="preserve"> </w:t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>iznos nepodmirenog dugovanja.</w:t>
      </w:r>
      <w:r>
        <w:rPr>
          <w:rFonts w:ascii="Times" w:eastAsia="Times New Roman" w:hAnsi="Times" w:cs="Times"/>
          <w:sz w:val="21"/>
          <w:szCs w:val="21"/>
          <w:lang w:eastAsia="hr-HR"/>
        </w:rPr>
        <w:t xml:space="preserve"> </w:t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>Nakon primitka Rješenja o ovrsi obveznik može u roku petnaest (15) dana podmiriti dug, jer</w:t>
      </w:r>
      <w:r>
        <w:rPr>
          <w:rFonts w:ascii="Times" w:eastAsia="Times New Roman" w:hAnsi="Times" w:cs="Times"/>
          <w:sz w:val="21"/>
          <w:szCs w:val="21"/>
          <w:lang w:eastAsia="hr-HR"/>
        </w:rPr>
        <w:t xml:space="preserve"> </w:t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>se u protivnom Rješenje o ovrsi šalje na izvršenje.</w:t>
      </w:r>
    </w:p>
    <w:p w:rsidR="0083130A" w:rsidRPr="0083130A" w:rsidRDefault="00F85549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sz w:val="21"/>
          <w:szCs w:val="21"/>
          <w:lang w:eastAsia="hr-HR"/>
        </w:rPr>
        <w:tab/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Ukoliko FINA dostavi obavijest da naplata po rješenju nije moguća </w:t>
      </w:r>
      <w:r w:rsidR="006469C6">
        <w:rPr>
          <w:rFonts w:ascii="Times" w:eastAsia="Times New Roman" w:hAnsi="Times" w:cs="Times"/>
          <w:sz w:val="21"/>
          <w:szCs w:val="21"/>
          <w:lang w:eastAsia="hr-HR"/>
        </w:rPr>
        <w:t>Jedinstveni upravni odjel</w:t>
      </w:r>
    </w:p>
    <w:p w:rsidR="0083130A" w:rsidRPr="0083130A" w:rsidRDefault="006469C6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sz w:val="21"/>
          <w:szCs w:val="21"/>
          <w:lang w:eastAsia="hr-HR"/>
        </w:rPr>
        <w:t xml:space="preserve"> </w:t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 dužan je pokrenuti/predložiti osiguranje novčane tražbine zasnivanjem založnog prava</w:t>
      </w:r>
    </w:p>
    <w:p w:rsid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na nekretnini.</w:t>
      </w:r>
    </w:p>
    <w:p w:rsidR="008B67A3" w:rsidRPr="0083130A" w:rsidRDefault="008B67A3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</w:p>
    <w:p w:rsidR="008B67A3" w:rsidRDefault="008B67A3" w:rsidP="00880262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 w:rsidR="00880262">
        <w:rPr>
          <w:rFonts w:ascii="Times" w:eastAsia="Times New Roman" w:hAnsi="Times" w:cs="Times"/>
          <w:b/>
          <w:bCs/>
          <w:sz w:val="21"/>
          <w:szCs w:val="21"/>
          <w:lang w:eastAsia="hr-HR"/>
        </w:rPr>
        <w:t xml:space="preserve"> </w:t>
      </w:r>
    </w:p>
    <w:p w:rsidR="008B67A3" w:rsidRPr="0083130A" w:rsidRDefault="008B67A3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</w:p>
    <w:p w:rsidR="0083130A" w:rsidRPr="0083130A" w:rsidRDefault="008B67A3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 w:rsidR="0083130A" w:rsidRPr="0083130A">
        <w:rPr>
          <w:rFonts w:ascii="Times" w:eastAsia="Times New Roman" w:hAnsi="Times" w:cs="Times"/>
          <w:b/>
          <w:bCs/>
          <w:sz w:val="21"/>
          <w:szCs w:val="21"/>
          <w:lang w:eastAsia="hr-HR"/>
        </w:rPr>
        <w:t xml:space="preserve">Članak </w:t>
      </w:r>
      <w:r w:rsidR="00880262">
        <w:rPr>
          <w:rFonts w:ascii="Times" w:eastAsia="Times New Roman" w:hAnsi="Times" w:cs="Times"/>
          <w:b/>
          <w:bCs/>
          <w:sz w:val="21"/>
          <w:szCs w:val="21"/>
          <w:lang w:eastAsia="hr-HR"/>
        </w:rPr>
        <w:t>3</w:t>
      </w:r>
      <w:r w:rsidR="0083130A" w:rsidRPr="0083130A">
        <w:rPr>
          <w:rFonts w:ascii="Times" w:eastAsia="Times New Roman" w:hAnsi="Times" w:cs="Times"/>
          <w:b/>
          <w:bCs/>
          <w:sz w:val="21"/>
          <w:szCs w:val="21"/>
          <w:lang w:eastAsia="hr-HR"/>
        </w:rPr>
        <w:t>.</w:t>
      </w:r>
    </w:p>
    <w:p w:rsidR="008B67A3" w:rsidRDefault="008B67A3" w:rsidP="0083130A">
      <w:pPr>
        <w:spacing w:after="0" w:line="240" w:lineRule="auto"/>
        <w:rPr>
          <w:rFonts w:ascii="Times" w:eastAsia="Times New Roman" w:hAnsi="Times" w:cs="Times"/>
          <w:b/>
          <w:bCs/>
          <w:sz w:val="21"/>
          <w:szCs w:val="21"/>
          <w:lang w:eastAsia="hr-HR"/>
        </w:rPr>
      </w:pPr>
    </w:p>
    <w:p w:rsidR="0083130A" w:rsidRPr="0083130A" w:rsidRDefault="00F85549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 w:rsidR="0083130A" w:rsidRPr="0083130A">
        <w:rPr>
          <w:rFonts w:ascii="Times" w:eastAsia="Times New Roman" w:hAnsi="Times" w:cs="Times"/>
          <w:b/>
          <w:bCs/>
          <w:sz w:val="21"/>
          <w:szCs w:val="21"/>
          <w:lang w:eastAsia="hr-HR"/>
        </w:rPr>
        <w:t>Komunalni doprinos</w:t>
      </w:r>
    </w:p>
    <w:p w:rsidR="0083130A" w:rsidRPr="0083130A" w:rsidRDefault="00F85549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sz w:val="21"/>
          <w:szCs w:val="21"/>
          <w:lang w:eastAsia="hr-HR"/>
        </w:rPr>
        <w:tab/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Obvezu plaćanja komunalnog doprinosa utvrđuju djelatnici </w:t>
      </w:r>
      <w:r w:rsidR="006469C6">
        <w:rPr>
          <w:rFonts w:ascii="Times" w:eastAsia="Times New Roman" w:hAnsi="Times" w:cs="Times"/>
          <w:sz w:val="21"/>
          <w:szCs w:val="21"/>
          <w:lang w:eastAsia="hr-HR"/>
        </w:rPr>
        <w:t>Jedinstvenog upravnog odjela</w:t>
      </w:r>
    </w:p>
    <w:p w:rsidR="0083130A" w:rsidRPr="0083130A" w:rsidRDefault="006469C6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sz w:val="21"/>
          <w:szCs w:val="21"/>
          <w:lang w:eastAsia="hr-HR"/>
        </w:rPr>
        <w:t xml:space="preserve"> </w:t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 sukladno Zakonu o komunalnom gospodarstvu i Odluci o</w:t>
      </w:r>
      <w:r w:rsidR="00880262">
        <w:rPr>
          <w:rFonts w:ascii="Times" w:eastAsia="Times New Roman" w:hAnsi="Times" w:cs="Times"/>
          <w:sz w:val="21"/>
          <w:szCs w:val="21"/>
          <w:lang w:eastAsia="hr-HR"/>
        </w:rPr>
        <w:t xml:space="preserve"> </w:t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>komunalnom doprinosu.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Rješenje o komunalnom doprinosu donosi se na zahtjev stranke ili po službenoj dužnosti.</w:t>
      </w:r>
    </w:p>
    <w:p w:rsidR="0083130A" w:rsidRPr="0083130A" w:rsidRDefault="0083130A" w:rsidP="00880262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Sukladno Odluci o komunalnom doprinosu komunalni doprinos </w:t>
      </w:r>
      <w:r w:rsidR="00880262">
        <w:rPr>
          <w:rFonts w:ascii="Times" w:eastAsia="Times New Roman" w:hAnsi="Times" w:cs="Times"/>
          <w:sz w:val="21"/>
          <w:szCs w:val="21"/>
          <w:lang w:eastAsia="hr-HR"/>
        </w:rPr>
        <w:t>se plaća jednokratno.</w:t>
      </w:r>
    </w:p>
    <w:p w:rsidR="0083130A" w:rsidRPr="0083130A" w:rsidRDefault="00F85549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sz w:val="21"/>
          <w:szCs w:val="21"/>
          <w:lang w:eastAsia="hr-HR"/>
        </w:rPr>
        <w:tab/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>Prisilnu naplatu u ovršnom postupku, te postupak koji prethodi ovršnom postupku (opomene)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provodi </w:t>
      </w:r>
      <w:r w:rsidR="006469C6">
        <w:rPr>
          <w:rFonts w:ascii="Times" w:eastAsia="Times New Roman" w:hAnsi="Times" w:cs="Times"/>
          <w:sz w:val="21"/>
          <w:szCs w:val="21"/>
          <w:lang w:eastAsia="hr-HR"/>
        </w:rPr>
        <w:t>Jedinstveni upravni odjel</w:t>
      </w:r>
      <w:r w:rsidRPr="0083130A">
        <w:rPr>
          <w:rFonts w:ascii="Times" w:eastAsia="Times New Roman" w:hAnsi="Times" w:cs="Times"/>
          <w:sz w:val="21"/>
          <w:szCs w:val="21"/>
          <w:lang w:eastAsia="hr-HR"/>
        </w:rPr>
        <w:t>.</w:t>
      </w:r>
      <w:r w:rsidR="00F85549">
        <w:rPr>
          <w:rFonts w:ascii="Times" w:eastAsia="Times New Roman" w:hAnsi="Times" w:cs="Times"/>
          <w:sz w:val="21"/>
          <w:szCs w:val="21"/>
          <w:lang w:eastAsia="hr-HR"/>
        </w:rPr>
        <w:t xml:space="preserve"> </w:t>
      </w:r>
      <w:r w:rsidRPr="0083130A">
        <w:rPr>
          <w:rFonts w:ascii="Times" w:eastAsia="Times New Roman" w:hAnsi="Times" w:cs="Times"/>
          <w:sz w:val="21"/>
          <w:szCs w:val="21"/>
          <w:lang w:eastAsia="hr-HR"/>
        </w:rPr>
        <w:t>Prije pokretanja ovršnog postupka dužnika se telefonski (o čemu se vodi službena zabilježba)</w:t>
      </w:r>
      <w:r w:rsidR="00F85549">
        <w:rPr>
          <w:rFonts w:ascii="Times" w:eastAsia="Times New Roman" w:hAnsi="Times" w:cs="Times"/>
          <w:sz w:val="21"/>
          <w:szCs w:val="21"/>
          <w:lang w:eastAsia="hr-HR"/>
        </w:rPr>
        <w:t xml:space="preserve"> </w:t>
      </w:r>
      <w:r w:rsidRPr="0083130A">
        <w:rPr>
          <w:rFonts w:ascii="Times" w:eastAsia="Times New Roman" w:hAnsi="Times" w:cs="Times"/>
          <w:sz w:val="21"/>
          <w:szCs w:val="21"/>
          <w:lang w:eastAsia="hr-HR"/>
        </w:rPr>
        <w:t>ili pisanom opomenom upozorava na postojanje duga. Dužnik neće biti opominjan ukoliko prijeti</w:t>
      </w:r>
      <w:r w:rsidR="00F85549">
        <w:rPr>
          <w:rFonts w:ascii="Times" w:eastAsia="Times New Roman" w:hAnsi="Times" w:cs="Times"/>
          <w:sz w:val="21"/>
          <w:szCs w:val="21"/>
          <w:lang w:eastAsia="hr-HR"/>
        </w:rPr>
        <w:t xml:space="preserve"> </w:t>
      </w:r>
      <w:r w:rsidRPr="0083130A">
        <w:rPr>
          <w:rFonts w:ascii="Times" w:eastAsia="Times New Roman" w:hAnsi="Times" w:cs="Times"/>
          <w:sz w:val="21"/>
          <w:szCs w:val="21"/>
          <w:lang w:eastAsia="hr-HR"/>
        </w:rPr>
        <w:t>zastara ili zbog proteka vremena neće biti moguće provesti ovršne radnje i naplatiti potraživanje</w:t>
      </w:r>
      <w:r w:rsidR="00F85549">
        <w:rPr>
          <w:rFonts w:ascii="Times" w:eastAsia="Times New Roman" w:hAnsi="Times" w:cs="Times"/>
          <w:sz w:val="21"/>
          <w:szCs w:val="21"/>
          <w:lang w:eastAsia="hr-HR"/>
        </w:rPr>
        <w:t xml:space="preserve"> </w:t>
      </w:r>
      <w:r w:rsidRPr="0083130A">
        <w:rPr>
          <w:rFonts w:ascii="Times" w:eastAsia="Times New Roman" w:hAnsi="Times" w:cs="Times"/>
          <w:sz w:val="21"/>
          <w:szCs w:val="21"/>
          <w:lang w:eastAsia="hr-HR"/>
        </w:rPr>
        <w:t>(stečaj). Ukoliko obveznik ne podmiri dugovanje u roku petnaest (15) dana od dana dostave opomene</w:t>
      </w:r>
      <w:r w:rsidR="00564165">
        <w:rPr>
          <w:rFonts w:ascii="Times" w:eastAsia="Times New Roman" w:hAnsi="Times" w:cs="Times"/>
          <w:sz w:val="21"/>
          <w:szCs w:val="21"/>
          <w:lang w:eastAsia="hr-HR"/>
        </w:rPr>
        <w:t xml:space="preserve"> </w:t>
      </w:r>
      <w:r w:rsidRPr="0083130A">
        <w:rPr>
          <w:rFonts w:ascii="Times" w:eastAsia="Times New Roman" w:hAnsi="Times" w:cs="Times"/>
          <w:sz w:val="21"/>
          <w:szCs w:val="21"/>
          <w:lang w:eastAsia="hr-HR"/>
        </w:rPr>
        <w:t>pokrenuti će se ovršni postupak.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Nakon primitka Rješenja o ovrsi obveznik može u roku petnaest (15) dana podmiriti dug, jer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se u protivnom Rješenje o ovrsi šalje na izvršenje.</w:t>
      </w:r>
    </w:p>
    <w:p w:rsidR="0083130A" w:rsidRPr="0083130A" w:rsidRDefault="00F85549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sz w:val="21"/>
          <w:szCs w:val="21"/>
          <w:lang w:eastAsia="hr-HR"/>
        </w:rPr>
        <w:tab/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Ukoliko FINA dostavi obavijest da naplata po rješenju nije moguća </w:t>
      </w:r>
      <w:r w:rsidR="006469C6">
        <w:rPr>
          <w:rFonts w:ascii="Times" w:eastAsia="Times New Roman" w:hAnsi="Times" w:cs="Times"/>
          <w:sz w:val="21"/>
          <w:szCs w:val="21"/>
          <w:lang w:eastAsia="hr-HR"/>
        </w:rPr>
        <w:t>Jedinstveni upravni odjel</w:t>
      </w:r>
    </w:p>
    <w:p w:rsidR="0083130A" w:rsidRPr="0083130A" w:rsidRDefault="006469C6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sz w:val="21"/>
          <w:szCs w:val="21"/>
          <w:lang w:eastAsia="hr-HR"/>
        </w:rPr>
        <w:lastRenderedPageBreak/>
        <w:t xml:space="preserve"> </w:t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 dužan je pokrenuti/predložiti osiguranje novčane tražbine zasnivanjem založnog prava na</w:t>
      </w:r>
    </w:p>
    <w:p w:rsid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nekretnini.</w:t>
      </w:r>
    </w:p>
    <w:p w:rsidR="008B67A3" w:rsidRPr="0083130A" w:rsidRDefault="008B67A3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</w:p>
    <w:p w:rsidR="00880262" w:rsidRDefault="008B67A3" w:rsidP="00880262">
      <w:pPr>
        <w:spacing w:after="0" w:line="240" w:lineRule="auto"/>
        <w:rPr>
          <w:rFonts w:ascii="Times" w:eastAsia="Times New Roman" w:hAnsi="Times" w:cs="Times"/>
          <w:b/>
          <w:bCs/>
          <w:sz w:val="21"/>
          <w:szCs w:val="21"/>
          <w:lang w:eastAsia="hr-HR"/>
        </w:rPr>
      </w:pP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</w:p>
    <w:p w:rsidR="0083130A" w:rsidRDefault="008B67A3" w:rsidP="00880262">
      <w:pPr>
        <w:spacing w:after="0" w:line="240" w:lineRule="auto"/>
        <w:rPr>
          <w:rFonts w:ascii="Times" w:eastAsia="Times New Roman" w:hAnsi="Times" w:cs="Times"/>
          <w:b/>
          <w:bCs/>
          <w:sz w:val="21"/>
          <w:szCs w:val="21"/>
          <w:lang w:eastAsia="hr-HR"/>
        </w:rPr>
      </w:pP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 w:rsidR="0083130A" w:rsidRPr="0083130A">
        <w:rPr>
          <w:rFonts w:ascii="Times" w:eastAsia="Times New Roman" w:hAnsi="Times" w:cs="Times"/>
          <w:b/>
          <w:bCs/>
          <w:sz w:val="21"/>
          <w:szCs w:val="21"/>
          <w:lang w:eastAsia="hr-HR"/>
        </w:rPr>
        <w:t xml:space="preserve">Članak </w:t>
      </w:r>
      <w:r w:rsidR="00880262">
        <w:rPr>
          <w:rFonts w:ascii="Times" w:eastAsia="Times New Roman" w:hAnsi="Times" w:cs="Times"/>
          <w:b/>
          <w:bCs/>
          <w:sz w:val="21"/>
          <w:szCs w:val="21"/>
          <w:lang w:eastAsia="hr-HR"/>
        </w:rPr>
        <w:t>4</w:t>
      </w:r>
      <w:r w:rsidR="0083130A" w:rsidRPr="0083130A">
        <w:rPr>
          <w:rFonts w:ascii="Times" w:eastAsia="Times New Roman" w:hAnsi="Times" w:cs="Times"/>
          <w:b/>
          <w:bCs/>
          <w:sz w:val="21"/>
          <w:szCs w:val="21"/>
          <w:lang w:eastAsia="hr-HR"/>
        </w:rPr>
        <w:t>.</w:t>
      </w:r>
    </w:p>
    <w:p w:rsidR="008B67A3" w:rsidRPr="0083130A" w:rsidRDefault="008B67A3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</w:p>
    <w:p w:rsidR="0083130A" w:rsidRPr="0083130A" w:rsidRDefault="00F85549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 w:rsidR="0083130A" w:rsidRPr="0083130A">
        <w:rPr>
          <w:rFonts w:ascii="Times" w:eastAsia="Times New Roman" w:hAnsi="Times" w:cs="Times"/>
          <w:b/>
          <w:bCs/>
          <w:sz w:val="21"/>
          <w:szCs w:val="21"/>
          <w:lang w:eastAsia="hr-HR"/>
        </w:rPr>
        <w:t>Naknada za zadržavanje nezakonito izgra</w:t>
      </w:r>
      <w:r w:rsidR="008B67A3">
        <w:rPr>
          <w:rFonts w:ascii="Times" w:eastAsia="Times New Roman" w:hAnsi="Times" w:cs="Times"/>
          <w:b/>
          <w:bCs/>
          <w:sz w:val="21"/>
          <w:szCs w:val="21"/>
          <w:lang w:eastAsia="hr-HR"/>
        </w:rPr>
        <w:t>đ</w:t>
      </w:r>
      <w:r w:rsidR="0083130A" w:rsidRPr="0083130A">
        <w:rPr>
          <w:rFonts w:ascii="Times" w:eastAsia="Times New Roman" w:hAnsi="Times" w:cs="Times"/>
          <w:b/>
          <w:bCs/>
          <w:sz w:val="21"/>
          <w:szCs w:val="21"/>
          <w:lang w:eastAsia="hr-HR"/>
        </w:rPr>
        <w:t>ene zgrade u prostoru</w:t>
      </w:r>
    </w:p>
    <w:p w:rsidR="0083130A" w:rsidRPr="0083130A" w:rsidRDefault="00F85549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sz w:val="21"/>
          <w:szCs w:val="21"/>
          <w:lang w:eastAsia="hr-HR"/>
        </w:rPr>
        <w:tab/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>Na temelju Zakona o postupanju s nezakonito izgrađenim zgradama, podnositelj zahtjeva za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izdavanje rješenja o izvedenom stanju dužan je prije izdavanja tog rješenja platiti naknadu za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zadržavanje nezakonito izgrađene zgrade u prostoru, odnosno prvi obrok naknade u slučaju obročne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oplate.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Naknada se utvrđuje Rješenjem o obračunu naknade koju donosi </w:t>
      </w:r>
      <w:r w:rsidR="006469C6">
        <w:rPr>
          <w:rFonts w:ascii="Times" w:eastAsia="Times New Roman" w:hAnsi="Times" w:cs="Times"/>
          <w:sz w:val="21"/>
          <w:szCs w:val="21"/>
          <w:lang w:eastAsia="hr-HR"/>
        </w:rPr>
        <w:t>Jedinstveni upravni odjeli</w:t>
      </w:r>
      <w:r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 po službenoj dužnosti, nakon što je u postupku donošenja rješenja</w:t>
      </w:r>
      <w:r w:rsidR="006469C6">
        <w:rPr>
          <w:rFonts w:ascii="Times" w:eastAsia="Times New Roman" w:hAnsi="Times" w:cs="Times"/>
          <w:sz w:val="21"/>
          <w:szCs w:val="21"/>
          <w:lang w:eastAsia="hr-HR"/>
        </w:rPr>
        <w:t xml:space="preserve"> </w:t>
      </w:r>
      <w:r w:rsidRPr="0083130A">
        <w:rPr>
          <w:rFonts w:ascii="Times" w:eastAsia="Times New Roman" w:hAnsi="Times" w:cs="Times"/>
          <w:sz w:val="21"/>
          <w:szCs w:val="21"/>
          <w:lang w:eastAsia="hr-HR"/>
        </w:rPr>
        <w:t>o izvedenom stanju utvrđeno da su ispunjeni drugi propisani uvjeti za donošenje tog rješenja.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Naknadu podnositelj zahtjeva plaća jednokratno u roku 30 dana od dana izvršnosti rješenja o obračunu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naknade ili obročno.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Obročna otplata odobrava se rješenjem o obračunu naknade ako to zatraži podnositelj</w:t>
      </w:r>
      <w:r w:rsidR="00F85549">
        <w:rPr>
          <w:rFonts w:ascii="Times" w:eastAsia="Times New Roman" w:hAnsi="Times" w:cs="Times"/>
          <w:sz w:val="21"/>
          <w:szCs w:val="21"/>
          <w:lang w:eastAsia="hr-HR"/>
        </w:rPr>
        <w:t xml:space="preserve"> </w:t>
      </w:r>
      <w:r w:rsidRPr="0083130A">
        <w:rPr>
          <w:rFonts w:ascii="Times" w:eastAsia="Times New Roman" w:hAnsi="Times" w:cs="Times"/>
          <w:sz w:val="21"/>
          <w:szCs w:val="21"/>
          <w:lang w:eastAsia="hr-HR"/>
        </w:rPr>
        <w:t>zahtjeva.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Ako podnositelj zahtjeva ne plati obrok naknade određen rješenjem o obračunu naknade kojim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je dopuštena obročna otplata, naplata se izvršava prisilnim putem. 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Prisilnu naplatu u ovršnom postupku, te postupak koji prethodi ovršnom postupku (slanje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opomena) provodi </w:t>
      </w:r>
      <w:r w:rsidR="00F85549">
        <w:rPr>
          <w:rFonts w:ascii="Times" w:eastAsia="Times New Roman" w:hAnsi="Times" w:cs="Times"/>
          <w:sz w:val="21"/>
          <w:szCs w:val="21"/>
          <w:lang w:eastAsia="hr-HR"/>
        </w:rPr>
        <w:t xml:space="preserve">Jedinstveni upravni </w:t>
      </w:r>
      <w:proofErr w:type="spellStart"/>
      <w:r w:rsidR="00F85549">
        <w:rPr>
          <w:rFonts w:ascii="Times" w:eastAsia="Times New Roman" w:hAnsi="Times" w:cs="Times"/>
          <w:sz w:val="21"/>
          <w:szCs w:val="21"/>
          <w:lang w:eastAsia="hr-HR"/>
        </w:rPr>
        <w:t>odjel.</w:t>
      </w:r>
      <w:proofErr w:type="spellEnd"/>
      <w:r w:rsidRPr="0083130A">
        <w:rPr>
          <w:rFonts w:ascii="Times" w:eastAsia="Times New Roman" w:hAnsi="Times" w:cs="Times"/>
          <w:sz w:val="21"/>
          <w:szCs w:val="21"/>
          <w:lang w:eastAsia="hr-HR"/>
        </w:rPr>
        <w:t>.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Prije pokretanja ovršnog postupka dužnika se telefonski (o čemu se vodi službena zabilježba) ili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pisanom opomenom upozorava na postojanje duga. U opomeni treba navesti podatke o dužniku, iznos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duga i pravni temelj po kojem ga se poziva na plaćanje duga. Ukoliko obveznik ne podmiri dugovanje 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u roku petnaest (15) dana od dana dostave opomene pokrenuti će se ovršni postupak.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Nakon primitka Rješenja o ovrsi obveznik može u roku petnaest (15) dana podmiriti dug, jer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se u protivnom Rješenje o ovrsi šalje na izvršenje.</w:t>
      </w:r>
    </w:p>
    <w:p w:rsidR="0083130A" w:rsidRPr="0083130A" w:rsidRDefault="00F85549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sz w:val="21"/>
          <w:szCs w:val="21"/>
          <w:lang w:eastAsia="hr-HR"/>
        </w:rPr>
        <w:tab/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Ukoliko FINA dostavi obavijest da naplata po rješenju nije moguća </w:t>
      </w:r>
      <w:r w:rsidR="006469C6">
        <w:rPr>
          <w:rFonts w:ascii="Times" w:eastAsia="Times New Roman" w:hAnsi="Times" w:cs="Times"/>
          <w:sz w:val="21"/>
          <w:szCs w:val="21"/>
          <w:lang w:eastAsia="hr-HR"/>
        </w:rPr>
        <w:t xml:space="preserve">Jedinstveni upravni odjel </w:t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 dužan je pokrenuti/predložiti osiguranje novčane tražbine zasnivanjem založnog prava</w:t>
      </w:r>
    </w:p>
    <w:p w:rsid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na nekretnini.</w:t>
      </w:r>
    </w:p>
    <w:p w:rsidR="008B67A3" w:rsidRPr="0083130A" w:rsidRDefault="008B67A3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</w:p>
    <w:p w:rsidR="008B67A3" w:rsidRPr="0083130A" w:rsidRDefault="008B67A3" w:rsidP="00880262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</w:p>
    <w:p w:rsidR="0083130A" w:rsidRPr="0083130A" w:rsidRDefault="006469C6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 xml:space="preserve"> </w:t>
      </w:r>
    </w:p>
    <w:p w:rsidR="008B67A3" w:rsidRPr="0083130A" w:rsidRDefault="006469C6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sz w:val="21"/>
          <w:szCs w:val="21"/>
          <w:lang w:eastAsia="hr-HR"/>
        </w:rPr>
        <w:t xml:space="preserve"> </w:t>
      </w:r>
    </w:p>
    <w:p w:rsidR="0083130A" w:rsidRPr="0083130A" w:rsidRDefault="008B67A3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 w:rsidR="0083130A" w:rsidRPr="0083130A">
        <w:rPr>
          <w:rFonts w:ascii="Times" w:eastAsia="Times New Roman" w:hAnsi="Times" w:cs="Times"/>
          <w:b/>
          <w:bCs/>
          <w:sz w:val="21"/>
          <w:szCs w:val="21"/>
          <w:lang w:eastAsia="hr-HR"/>
        </w:rPr>
        <w:t xml:space="preserve">Članak </w:t>
      </w:r>
      <w:r w:rsidR="00880262">
        <w:rPr>
          <w:rFonts w:ascii="Times" w:eastAsia="Times New Roman" w:hAnsi="Times" w:cs="Times"/>
          <w:b/>
          <w:bCs/>
          <w:sz w:val="21"/>
          <w:szCs w:val="21"/>
          <w:lang w:eastAsia="hr-HR"/>
        </w:rPr>
        <w:t>5</w:t>
      </w:r>
      <w:r w:rsidR="0083130A" w:rsidRPr="0083130A">
        <w:rPr>
          <w:rFonts w:ascii="Times" w:eastAsia="Times New Roman" w:hAnsi="Times" w:cs="Times"/>
          <w:b/>
          <w:bCs/>
          <w:sz w:val="21"/>
          <w:szCs w:val="21"/>
          <w:lang w:eastAsia="hr-HR"/>
        </w:rPr>
        <w:t>.</w:t>
      </w:r>
    </w:p>
    <w:p w:rsidR="008B67A3" w:rsidRDefault="008B67A3" w:rsidP="0083130A">
      <w:pPr>
        <w:spacing w:after="0" w:line="240" w:lineRule="auto"/>
        <w:rPr>
          <w:rFonts w:ascii="Times" w:eastAsia="Times New Roman" w:hAnsi="Times" w:cs="Times"/>
          <w:b/>
          <w:bCs/>
          <w:sz w:val="21"/>
          <w:szCs w:val="21"/>
          <w:lang w:eastAsia="hr-HR"/>
        </w:rPr>
      </w:pPr>
    </w:p>
    <w:p w:rsidR="0083130A" w:rsidRPr="0083130A" w:rsidRDefault="00F85549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 w:rsidR="0083130A" w:rsidRPr="0083130A">
        <w:rPr>
          <w:rFonts w:ascii="Times" w:eastAsia="Times New Roman" w:hAnsi="Times" w:cs="Times"/>
          <w:b/>
          <w:bCs/>
          <w:sz w:val="21"/>
          <w:szCs w:val="21"/>
          <w:lang w:eastAsia="hr-HR"/>
        </w:rPr>
        <w:t>Zakup poslovnog prostora</w:t>
      </w:r>
    </w:p>
    <w:p w:rsidR="0083130A" w:rsidRPr="0083130A" w:rsidRDefault="00F85549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sz w:val="21"/>
          <w:szCs w:val="21"/>
          <w:lang w:eastAsia="hr-HR"/>
        </w:rPr>
        <w:tab/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>Obveza nastanka plaćanja zakupnine za korištenje poslovnog prostora nastaje sklapanjem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Ugovora o zakupu poslovnog prostora.</w:t>
      </w:r>
      <w:r w:rsidR="00F85549">
        <w:rPr>
          <w:rFonts w:ascii="Times" w:eastAsia="Times New Roman" w:hAnsi="Times" w:cs="Times"/>
          <w:sz w:val="21"/>
          <w:szCs w:val="21"/>
          <w:lang w:eastAsia="hr-HR"/>
        </w:rPr>
        <w:t xml:space="preserve"> </w:t>
      </w:r>
      <w:r w:rsidRPr="0083130A">
        <w:rPr>
          <w:rFonts w:ascii="Times" w:eastAsia="Times New Roman" w:hAnsi="Times" w:cs="Times"/>
          <w:sz w:val="21"/>
          <w:szCs w:val="21"/>
          <w:lang w:eastAsia="hr-HR"/>
        </w:rPr>
        <w:t>Poslove koji prethode zaključivanju Ugovora o zakupu poslovnog prostora obavlja</w:t>
      </w:r>
      <w:r w:rsidR="006469C6">
        <w:rPr>
          <w:rFonts w:ascii="Times" w:eastAsia="Times New Roman" w:hAnsi="Times" w:cs="Times"/>
          <w:sz w:val="21"/>
          <w:szCs w:val="21"/>
          <w:lang w:eastAsia="hr-HR"/>
        </w:rPr>
        <w:t xml:space="preserve"> </w:t>
      </w:r>
      <w:r w:rsidR="00880262">
        <w:rPr>
          <w:rFonts w:ascii="Times" w:eastAsia="Times New Roman" w:hAnsi="Times" w:cs="Times"/>
          <w:sz w:val="21"/>
          <w:szCs w:val="21"/>
          <w:lang w:eastAsia="hr-HR"/>
        </w:rPr>
        <w:t>Jedinstveni upravni odjel Općine.</w:t>
      </w:r>
    </w:p>
    <w:p w:rsidR="0083130A" w:rsidRPr="0083130A" w:rsidRDefault="00F85549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sz w:val="21"/>
          <w:szCs w:val="21"/>
          <w:lang w:eastAsia="hr-HR"/>
        </w:rPr>
        <w:tab/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>Prisilnu naplatu u ovršnom postupku, te postupak koji prethodi ovršnom postupku (slanje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opomena) provodi </w:t>
      </w:r>
      <w:r w:rsidR="006469C6">
        <w:rPr>
          <w:rFonts w:ascii="Times" w:eastAsia="Times New Roman" w:hAnsi="Times" w:cs="Times"/>
          <w:sz w:val="21"/>
          <w:szCs w:val="21"/>
          <w:lang w:eastAsia="hr-HR"/>
        </w:rPr>
        <w:t>Jedinstveni upravni odjel.</w:t>
      </w:r>
      <w:r w:rsidR="00F85549">
        <w:rPr>
          <w:rFonts w:ascii="Times" w:eastAsia="Times New Roman" w:hAnsi="Times" w:cs="Times"/>
          <w:sz w:val="21"/>
          <w:szCs w:val="21"/>
          <w:lang w:eastAsia="hr-HR"/>
        </w:rPr>
        <w:t xml:space="preserve"> </w:t>
      </w:r>
      <w:r w:rsidRPr="0083130A">
        <w:rPr>
          <w:rFonts w:ascii="Times" w:eastAsia="Times New Roman" w:hAnsi="Times" w:cs="Times"/>
          <w:sz w:val="21"/>
          <w:szCs w:val="21"/>
          <w:lang w:eastAsia="hr-HR"/>
        </w:rPr>
        <w:t>Prisilna naplata potraživanja provodi se u ovršnom postupku za obveznike sa dugom koji</w:t>
      </w:r>
      <w:r w:rsidR="00F85549">
        <w:rPr>
          <w:rFonts w:ascii="Times" w:eastAsia="Times New Roman" w:hAnsi="Times" w:cs="Times"/>
          <w:sz w:val="21"/>
          <w:szCs w:val="21"/>
          <w:lang w:eastAsia="hr-HR"/>
        </w:rPr>
        <w:t xml:space="preserve"> </w:t>
      </w:r>
      <w:r w:rsidRPr="0083130A">
        <w:rPr>
          <w:rFonts w:ascii="Times" w:eastAsia="Times New Roman" w:hAnsi="Times" w:cs="Times"/>
          <w:sz w:val="21"/>
          <w:szCs w:val="21"/>
          <w:lang w:eastAsia="hr-HR"/>
        </w:rPr>
        <w:t>obuhvaća tri (3) ili više neplaćena računa.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Prije pokretanja ovršnog postupka dužnika se telefonski (o čemu se vodi službena zabilježba)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ili pisanom opomenom upozorava na postojanje duga. U opomeni treba navesti podatke o dužniku,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iznos duga i pravni temelj po kojem ga se poziva na plaćanje duga. Dužnik neće biti opominjan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ukoliko prijeti zastara ili zbog proteka vremena neće biti moguće provesti ovršne radnje i naplatiti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potraživanje (stečaj). Ukoliko obveznik ne podmiri dugovanje u roku petnaest (15) dana od dana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dostave opomene pokrenuti će se ovršni postupak.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Nakon primitka Rješenja o ovrsi obveznik može u roku petnaest (15) dana podmiriti dug, jer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se u protivnom Rješenje o ovrsi šalje na izvršenje.</w:t>
      </w:r>
    </w:p>
    <w:p w:rsidR="0083130A" w:rsidRDefault="00F85549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sz w:val="21"/>
          <w:szCs w:val="21"/>
          <w:lang w:eastAsia="hr-HR"/>
        </w:rPr>
        <w:tab/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Ukoliko FINA dostavi obavijest da naplata po rješenju nije moguća </w:t>
      </w:r>
      <w:r w:rsidR="006469C6">
        <w:rPr>
          <w:rFonts w:ascii="Times" w:eastAsia="Times New Roman" w:hAnsi="Times" w:cs="Times"/>
          <w:sz w:val="21"/>
          <w:szCs w:val="21"/>
          <w:lang w:eastAsia="hr-HR"/>
        </w:rPr>
        <w:t>Jedinstveni upravni odjel</w:t>
      </w:r>
      <w:r w:rsidR="006469C6" w:rsidRPr="006469C6">
        <w:rPr>
          <w:rFonts w:ascii="Times" w:eastAsia="Times New Roman" w:hAnsi="Times" w:cs="Times"/>
          <w:sz w:val="21"/>
          <w:szCs w:val="21"/>
          <w:lang w:eastAsia="hr-HR"/>
        </w:rPr>
        <w:t xml:space="preserve"> </w:t>
      </w:r>
      <w:r w:rsidR="006469C6">
        <w:rPr>
          <w:rFonts w:ascii="Times" w:eastAsia="Times New Roman" w:hAnsi="Times" w:cs="Times"/>
          <w:sz w:val="21"/>
          <w:szCs w:val="21"/>
          <w:lang w:eastAsia="hr-HR"/>
        </w:rPr>
        <w:t xml:space="preserve">Jedinstveni upravni odjel </w:t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 prihode dužan je pokrenuti/predložiti osiguranje novčane tražbine zasnivanjem založnog </w:t>
      </w:r>
      <w:proofErr w:type="spellStart"/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>pravana</w:t>
      </w:r>
      <w:proofErr w:type="spellEnd"/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 nekretnini.</w:t>
      </w:r>
    </w:p>
    <w:p w:rsidR="008B67A3" w:rsidRPr="0083130A" w:rsidRDefault="008B67A3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</w:p>
    <w:p w:rsidR="00F85549" w:rsidRDefault="008B67A3" w:rsidP="0083130A">
      <w:pPr>
        <w:spacing w:after="0" w:line="240" w:lineRule="auto"/>
        <w:rPr>
          <w:rFonts w:ascii="Times" w:eastAsia="Times New Roman" w:hAnsi="Times" w:cs="Times"/>
          <w:b/>
          <w:bCs/>
          <w:sz w:val="21"/>
          <w:szCs w:val="21"/>
          <w:lang w:eastAsia="hr-HR"/>
        </w:rPr>
      </w:pP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</w:p>
    <w:p w:rsidR="00F85549" w:rsidRDefault="00F85549" w:rsidP="0083130A">
      <w:pPr>
        <w:spacing w:after="0" w:line="240" w:lineRule="auto"/>
        <w:rPr>
          <w:rFonts w:ascii="Times" w:eastAsia="Times New Roman" w:hAnsi="Times" w:cs="Times"/>
          <w:b/>
          <w:bCs/>
          <w:sz w:val="21"/>
          <w:szCs w:val="21"/>
          <w:lang w:eastAsia="hr-HR"/>
        </w:rPr>
      </w:pPr>
    </w:p>
    <w:p w:rsidR="0083130A" w:rsidRPr="0083130A" w:rsidRDefault="00F85549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lastRenderedPageBreak/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 w:rsidR="0083130A" w:rsidRPr="0083130A">
        <w:rPr>
          <w:rFonts w:ascii="Times" w:eastAsia="Times New Roman" w:hAnsi="Times" w:cs="Times"/>
          <w:b/>
          <w:bCs/>
          <w:sz w:val="21"/>
          <w:szCs w:val="21"/>
          <w:lang w:eastAsia="hr-HR"/>
        </w:rPr>
        <w:t xml:space="preserve">Članak </w:t>
      </w:r>
      <w:r w:rsidR="00880262">
        <w:rPr>
          <w:rFonts w:ascii="Times" w:eastAsia="Times New Roman" w:hAnsi="Times" w:cs="Times"/>
          <w:b/>
          <w:bCs/>
          <w:sz w:val="21"/>
          <w:szCs w:val="21"/>
          <w:lang w:eastAsia="hr-HR"/>
        </w:rPr>
        <w:t>6</w:t>
      </w:r>
      <w:r w:rsidR="0083130A" w:rsidRPr="0083130A">
        <w:rPr>
          <w:rFonts w:ascii="Times" w:eastAsia="Times New Roman" w:hAnsi="Times" w:cs="Times"/>
          <w:b/>
          <w:bCs/>
          <w:sz w:val="21"/>
          <w:szCs w:val="21"/>
          <w:lang w:eastAsia="hr-HR"/>
        </w:rPr>
        <w:t>.</w:t>
      </w:r>
    </w:p>
    <w:p w:rsidR="008B67A3" w:rsidRDefault="008B67A3" w:rsidP="0083130A">
      <w:pPr>
        <w:spacing w:after="0" w:line="240" w:lineRule="auto"/>
        <w:rPr>
          <w:rFonts w:ascii="Times" w:eastAsia="Times New Roman" w:hAnsi="Times" w:cs="Times"/>
          <w:b/>
          <w:bCs/>
          <w:sz w:val="21"/>
          <w:szCs w:val="21"/>
          <w:lang w:eastAsia="hr-HR"/>
        </w:rPr>
      </w:pPr>
    </w:p>
    <w:p w:rsidR="0083130A" w:rsidRPr="0083130A" w:rsidRDefault="00F85549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 w:rsidR="0083130A" w:rsidRPr="0083130A">
        <w:rPr>
          <w:rFonts w:ascii="Times" w:eastAsia="Times New Roman" w:hAnsi="Times" w:cs="Times"/>
          <w:b/>
          <w:bCs/>
          <w:sz w:val="21"/>
          <w:szCs w:val="21"/>
          <w:lang w:eastAsia="hr-HR"/>
        </w:rPr>
        <w:t>Koncesije za obavljanje komunalnih djelatnosti</w:t>
      </w:r>
    </w:p>
    <w:p w:rsidR="0083130A" w:rsidRPr="0083130A" w:rsidRDefault="00F85549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sz w:val="21"/>
          <w:szCs w:val="21"/>
          <w:lang w:eastAsia="hr-HR"/>
        </w:rPr>
        <w:tab/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>Za djelatnosti koje se daju u koncesiju temeljem Odluke o komunalnim djelatnostima na</w:t>
      </w:r>
    </w:p>
    <w:p w:rsidR="006469C6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području </w:t>
      </w:r>
      <w:r w:rsidR="00F85549">
        <w:rPr>
          <w:rFonts w:ascii="Times" w:eastAsia="Times New Roman" w:hAnsi="Times" w:cs="Times"/>
          <w:sz w:val="21"/>
          <w:szCs w:val="21"/>
          <w:lang w:eastAsia="hr-HR"/>
        </w:rPr>
        <w:t>Općine Ružić</w:t>
      </w:r>
      <w:r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 nadležan je </w:t>
      </w:r>
      <w:r w:rsidR="006469C6">
        <w:rPr>
          <w:rFonts w:ascii="Times" w:eastAsia="Times New Roman" w:hAnsi="Times" w:cs="Times"/>
          <w:sz w:val="21"/>
          <w:szCs w:val="21"/>
          <w:lang w:eastAsia="hr-HR"/>
        </w:rPr>
        <w:t>Jedinstveni upravni odjel.</w:t>
      </w:r>
      <w:r w:rsidR="00F85549">
        <w:rPr>
          <w:rFonts w:ascii="Times" w:eastAsia="Times New Roman" w:hAnsi="Times" w:cs="Times"/>
          <w:sz w:val="21"/>
          <w:szCs w:val="21"/>
          <w:lang w:eastAsia="hr-HR"/>
        </w:rPr>
        <w:t xml:space="preserve"> </w:t>
      </w:r>
      <w:r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Obveza plaćanja nastaje 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sklapanjem Ugovora o koncesiji.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Prisilnu naplatu u ovršnom postupku, te postupak koji prethodi ovršnom postupku (slanje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opomena) provodi </w:t>
      </w:r>
      <w:r w:rsidR="006469C6">
        <w:rPr>
          <w:rFonts w:ascii="Times" w:eastAsia="Times New Roman" w:hAnsi="Times" w:cs="Times"/>
          <w:sz w:val="21"/>
          <w:szCs w:val="21"/>
          <w:lang w:eastAsia="hr-HR"/>
        </w:rPr>
        <w:t>Jedinstveni upravni odjel</w:t>
      </w:r>
      <w:r w:rsidRPr="0083130A">
        <w:rPr>
          <w:rFonts w:ascii="Times" w:eastAsia="Times New Roman" w:hAnsi="Times" w:cs="Times"/>
          <w:sz w:val="21"/>
          <w:szCs w:val="21"/>
          <w:lang w:eastAsia="hr-HR"/>
        </w:rPr>
        <w:t>.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Prije pokretanja ovršnog postupka dužnika se telefonski (o čemu se vodi službena zabilježba)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ili pisanom opomenom upozorava na postojanje duga. U opomeni treba navesti podatke o dužniku,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iznos duga i pravni temelj po kojem ga se poziva na plaćanje duga. Ukoliko obveznik ne podmiri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dugovanje u roku petnaest (15) dana od dana dostave opomene pokrenuti će se ovršni postupak. 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Nakon primitka Rješenja o ovrsi obveznik može u roku petnaest (15) dana podmiriti dug, jer</w:t>
      </w:r>
    </w:p>
    <w:p w:rsidR="0083130A" w:rsidRPr="0083130A" w:rsidRDefault="0083130A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 w:rsidRPr="0083130A">
        <w:rPr>
          <w:rFonts w:ascii="Times" w:eastAsia="Times New Roman" w:hAnsi="Times" w:cs="Times"/>
          <w:sz w:val="21"/>
          <w:szCs w:val="21"/>
          <w:lang w:eastAsia="hr-HR"/>
        </w:rPr>
        <w:t>se u protivnom Rješenje o ovrsi šalje na izvršenje.</w:t>
      </w:r>
    </w:p>
    <w:p w:rsidR="0083130A" w:rsidRDefault="00F85549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sz w:val="21"/>
          <w:szCs w:val="21"/>
          <w:lang w:eastAsia="hr-HR"/>
        </w:rPr>
        <w:tab/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Ukoliko FINA dostavi obavijest da naplata po rješenju nije moguća </w:t>
      </w:r>
      <w:r w:rsidR="006469C6">
        <w:rPr>
          <w:rFonts w:ascii="Times" w:eastAsia="Times New Roman" w:hAnsi="Times" w:cs="Times"/>
          <w:sz w:val="21"/>
          <w:szCs w:val="21"/>
          <w:lang w:eastAsia="hr-HR"/>
        </w:rPr>
        <w:t>Jedinstveni upravni odjel</w:t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 xml:space="preserve"> dužan je pokrenuti/predložiti osiguranje novčane tražbine zasnivanjem založnog prava</w:t>
      </w:r>
      <w:r w:rsidR="006469C6">
        <w:rPr>
          <w:rFonts w:ascii="Times" w:eastAsia="Times New Roman" w:hAnsi="Times" w:cs="Times"/>
          <w:sz w:val="21"/>
          <w:szCs w:val="21"/>
          <w:lang w:eastAsia="hr-HR"/>
        </w:rPr>
        <w:t xml:space="preserve"> </w:t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>na nekretnini.</w:t>
      </w:r>
    </w:p>
    <w:p w:rsidR="008B67A3" w:rsidRPr="0083130A" w:rsidRDefault="008B67A3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</w:p>
    <w:p w:rsidR="00B67E02" w:rsidRDefault="008B67A3" w:rsidP="00880262">
      <w:pPr>
        <w:spacing w:after="0" w:line="240" w:lineRule="auto"/>
        <w:rPr>
          <w:rFonts w:ascii="Times" w:eastAsia="Times New Roman" w:hAnsi="Times" w:cs="Times"/>
          <w:b/>
          <w:bCs/>
          <w:sz w:val="21"/>
          <w:szCs w:val="21"/>
          <w:lang w:eastAsia="hr-HR"/>
        </w:rPr>
      </w:pP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</w:p>
    <w:p w:rsidR="0083130A" w:rsidRDefault="00816AF3" w:rsidP="00880262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>II ZAVRŠNE ODREDBE</w:t>
      </w:r>
      <w:r w:rsidR="008B67A3"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 w:rsidR="008B67A3"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 w:rsidR="008B67A3"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 w:rsidR="008B67A3"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 w:rsidR="008B67A3"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 w:rsidR="00880262">
        <w:rPr>
          <w:rFonts w:ascii="Times" w:eastAsia="Times New Roman" w:hAnsi="Times" w:cs="Times"/>
          <w:b/>
          <w:bCs/>
          <w:sz w:val="21"/>
          <w:szCs w:val="21"/>
          <w:lang w:eastAsia="hr-HR"/>
        </w:rPr>
        <w:t xml:space="preserve"> </w:t>
      </w:r>
    </w:p>
    <w:p w:rsidR="008B67A3" w:rsidRPr="0083130A" w:rsidRDefault="008B67A3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</w:p>
    <w:p w:rsidR="0083130A" w:rsidRDefault="008B67A3" w:rsidP="0083130A">
      <w:pPr>
        <w:spacing w:after="0" w:line="240" w:lineRule="auto"/>
        <w:rPr>
          <w:rFonts w:ascii="Times" w:eastAsia="Times New Roman" w:hAnsi="Times" w:cs="Times"/>
          <w:b/>
          <w:bCs/>
          <w:sz w:val="21"/>
          <w:szCs w:val="21"/>
          <w:lang w:eastAsia="hr-HR"/>
        </w:rPr>
      </w:pP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 w:rsidR="0083130A" w:rsidRPr="0083130A">
        <w:rPr>
          <w:rFonts w:ascii="Times" w:eastAsia="Times New Roman" w:hAnsi="Times" w:cs="Times"/>
          <w:b/>
          <w:bCs/>
          <w:sz w:val="21"/>
          <w:szCs w:val="21"/>
          <w:lang w:eastAsia="hr-HR"/>
        </w:rPr>
        <w:t xml:space="preserve">Članak </w:t>
      </w:r>
      <w:r w:rsidR="00880262">
        <w:rPr>
          <w:rFonts w:ascii="Times" w:eastAsia="Times New Roman" w:hAnsi="Times" w:cs="Times"/>
          <w:b/>
          <w:bCs/>
          <w:sz w:val="21"/>
          <w:szCs w:val="21"/>
          <w:lang w:eastAsia="hr-HR"/>
        </w:rPr>
        <w:t>7</w:t>
      </w:r>
      <w:r w:rsidR="0083130A" w:rsidRPr="0083130A">
        <w:rPr>
          <w:rFonts w:ascii="Times" w:eastAsia="Times New Roman" w:hAnsi="Times" w:cs="Times"/>
          <w:b/>
          <w:bCs/>
          <w:sz w:val="21"/>
          <w:szCs w:val="21"/>
          <w:lang w:eastAsia="hr-HR"/>
        </w:rPr>
        <w:t>.</w:t>
      </w:r>
    </w:p>
    <w:p w:rsidR="008B67A3" w:rsidRPr="0083130A" w:rsidRDefault="008B67A3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</w:p>
    <w:p w:rsidR="0083130A" w:rsidRDefault="00F85549" w:rsidP="004E2C9F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sz w:val="21"/>
          <w:szCs w:val="21"/>
          <w:lang w:eastAsia="hr-HR"/>
        </w:rPr>
        <w:tab/>
      </w:r>
      <w:r w:rsidR="0083130A" w:rsidRPr="0083130A">
        <w:rPr>
          <w:rFonts w:ascii="Times" w:eastAsia="Times New Roman" w:hAnsi="Times" w:cs="Times"/>
          <w:sz w:val="21"/>
          <w:szCs w:val="21"/>
          <w:lang w:eastAsia="hr-HR"/>
        </w:rPr>
        <w:t>Ovaj Pravilnik</w:t>
      </w:r>
      <w:r w:rsidR="00816AF3">
        <w:rPr>
          <w:rFonts w:ascii="Times" w:eastAsia="Times New Roman" w:hAnsi="Times" w:cs="Times"/>
          <w:sz w:val="21"/>
          <w:szCs w:val="21"/>
          <w:lang w:eastAsia="hr-HR"/>
        </w:rPr>
        <w:t xml:space="preserve">  </w:t>
      </w:r>
      <w:r w:rsidR="00671442">
        <w:rPr>
          <w:rFonts w:ascii="Times" w:eastAsia="Times New Roman" w:hAnsi="Times" w:cs="Times"/>
          <w:sz w:val="21"/>
          <w:szCs w:val="21"/>
          <w:lang w:eastAsia="hr-HR"/>
        </w:rPr>
        <w:t>stupa na snagu danom donošenja i objaviti će se na internetskoj stranici općine.</w:t>
      </w:r>
      <w:bookmarkStart w:id="0" w:name="_GoBack"/>
      <w:bookmarkEnd w:id="0"/>
      <w:r w:rsidR="00671442">
        <w:rPr>
          <w:rFonts w:ascii="Times" w:eastAsia="Times New Roman" w:hAnsi="Times" w:cs="Times"/>
          <w:sz w:val="21"/>
          <w:szCs w:val="21"/>
          <w:lang w:eastAsia="hr-HR"/>
        </w:rPr>
        <w:t xml:space="preserve"> </w:t>
      </w:r>
    </w:p>
    <w:p w:rsidR="008B67A3" w:rsidRDefault="008B67A3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</w:p>
    <w:p w:rsidR="008B67A3" w:rsidRPr="0083130A" w:rsidRDefault="008B67A3" w:rsidP="0083130A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</w:p>
    <w:p w:rsidR="00F85549" w:rsidRPr="00F85549" w:rsidRDefault="008B67A3" w:rsidP="008B67A3">
      <w:pPr>
        <w:spacing w:after="0" w:line="240" w:lineRule="auto"/>
        <w:rPr>
          <w:rFonts w:ascii="Times" w:eastAsia="Times New Roman" w:hAnsi="Times" w:cs="Times"/>
          <w:bCs/>
          <w:sz w:val="21"/>
          <w:szCs w:val="21"/>
          <w:lang w:eastAsia="hr-HR"/>
        </w:rPr>
      </w:pP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 w:rsidR="00F85549" w:rsidRPr="00F85549">
        <w:rPr>
          <w:rFonts w:ascii="Times" w:eastAsia="Times New Roman" w:hAnsi="Times" w:cs="Times"/>
          <w:bCs/>
          <w:sz w:val="21"/>
          <w:szCs w:val="21"/>
          <w:lang w:eastAsia="hr-HR"/>
        </w:rPr>
        <w:t>Klasa: 410-01/14-01/2</w:t>
      </w:r>
    </w:p>
    <w:p w:rsidR="00F85549" w:rsidRPr="00F85549" w:rsidRDefault="00F85549" w:rsidP="008B67A3">
      <w:pPr>
        <w:spacing w:after="0" w:line="240" w:lineRule="auto"/>
        <w:rPr>
          <w:rFonts w:ascii="Times" w:eastAsia="Times New Roman" w:hAnsi="Times" w:cs="Times"/>
          <w:bCs/>
          <w:sz w:val="21"/>
          <w:szCs w:val="21"/>
          <w:lang w:eastAsia="hr-HR"/>
        </w:rPr>
      </w:pPr>
      <w:r w:rsidRPr="00F85549">
        <w:rPr>
          <w:rFonts w:ascii="Times" w:eastAsia="Times New Roman" w:hAnsi="Times" w:cs="Times"/>
          <w:bCs/>
          <w:sz w:val="21"/>
          <w:szCs w:val="21"/>
          <w:lang w:eastAsia="hr-HR"/>
        </w:rPr>
        <w:tab/>
        <w:t>Ur.br.: 2182/08-14-01</w:t>
      </w:r>
    </w:p>
    <w:p w:rsidR="00F85549" w:rsidRPr="00F85549" w:rsidRDefault="00F85549" w:rsidP="008B67A3">
      <w:pPr>
        <w:spacing w:after="0" w:line="240" w:lineRule="auto"/>
        <w:rPr>
          <w:rFonts w:ascii="Times" w:eastAsia="Times New Roman" w:hAnsi="Times" w:cs="Times"/>
          <w:bCs/>
          <w:sz w:val="21"/>
          <w:szCs w:val="21"/>
          <w:lang w:eastAsia="hr-HR"/>
        </w:rPr>
      </w:pPr>
      <w:r w:rsidRPr="00F85549">
        <w:rPr>
          <w:rFonts w:ascii="Times" w:eastAsia="Times New Roman" w:hAnsi="Times" w:cs="Times"/>
          <w:bCs/>
          <w:sz w:val="21"/>
          <w:szCs w:val="21"/>
          <w:lang w:eastAsia="hr-HR"/>
        </w:rPr>
        <w:tab/>
        <w:t>Gradac, 1. prosinca 2014.</w:t>
      </w:r>
      <w:r w:rsidR="008B67A3" w:rsidRPr="00F85549">
        <w:rPr>
          <w:rFonts w:ascii="Times" w:eastAsia="Times New Roman" w:hAnsi="Times" w:cs="Times"/>
          <w:bCs/>
          <w:sz w:val="21"/>
          <w:szCs w:val="21"/>
          <w:lang w:eastAsia="hr-HR"/>
        </w:rPr>
        <w:tab/>
      </w:r>
      <w:r w:rsidR="008B67A3" w:rsidRPr="00F85549">
        <w:rPr>
          <w:rFonts w:ascii="Times" w:eastAsia="Times New Roman" w:hAnsi="Times" w:cs="Times"/>
          <w:bCs/>
          <w:sz w:val="21"/>
          <w:szCs w:val="21"/>
          <w:lang w:eastAsia="hr-HR"/>
        </w:rPr>
        <w:tab/>
      </w:r>
      <w:r w:rsidR="008B67A3" w:rsidRPr="00F85549">
        <w:rPr>
          <w:rFonts w:ascii="Times" w:eastAsia="Times New Roman" w:hAnsi="Times" w:cs="Times"/>
          <w:bCs/>
          <w:sz w:val="21"/>
          <w:szCs w:val="21"/>
          <w:lang w:eastAsia="hr-HR"/>
        </w:rPr>
        <w:tab/>
      </w:r>
      <w:r w:rsidR="008B67A3" w:rsidRPr="00F85549">
        <w:rPr>
          <w:rFonts w:ascii="Times" w:eastAsia="Times New Roman" w:hAnsi="Times" w:cs="Times"/>
          <w:bCs/>
          <w:sz w:val="21"/>
          <w:szCs w:val="21"/>
          <w:lang w:eastAsia="hr-HR"/>
        </w:rPr>
        <w:tab/>
      </w:r>
      <w:r w:rsidR="008B67A3" w:rsidRPr="00F85549">
        <w:rPr>
          <w:rFonts w:ascii="Times" w:eastAsia="Times New Roman" w:hAnsi="Times" w:cs="Times"/>
          <w:bCs/>
          <w:sz w:val="21"/>
          <w:szCs w:val="21"/>
          <w:lang w:eastAsia="hr-HR"/>
        </w:rPr>
        <w:tab/>
      </w:r>
    </w:p>
    <w:p w:rsidR="00F85549" w:rsidRPr="00F85549" w:rsidRDefault="00F85549" w:rsidP="008B67A3">
      <w:pPr>
        <w:spacing w:after="0" w:line="240" w:lineRule="auto"/>
        <w:rPr>
          <w:rFonts w:ascii="Times" w:eastAsia="Times New Roman" w:hAnsi="Times" w:cs="Times"/>
          <w:bCs/>
          <w:sz w:val="21"/>
          <w:szCs w:val="21"/>
          <w:lang w:eastAsia="hr-HR"/>
        </w:rPr>
      </w:pPr>
    </w:p>
    <w:p w:rsidR="00F85549" w:rsidRDefault="00F85549" w:rsidP="008B67A3">
      <w:pPr>
        <w:spacing w:after="0" w:line="240" w:lineRule="auto"/>
        <w:rPr>
          <w:rFonts w:ascii="Times" w:eastAsia="Times New Roman" w:hAnsi="Times" w:cs="Times"/>
          <w:b/>
          <w:bCs/>
          <w:sz w:val="21"/>
          <w:szCs w:val="21"/>
          <w:lang w:eastAsia="hr-HR"/>
        </w:rPr>
      </w:pP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 w:rsidR="008B67A3"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</w:p>
    <w:p w:rsidR="00F85549" w:rsidRDefault="00F85549" w:rsidP="008B67A3">
      <w:pPr>
        <w:spacing w:after="0" w:line="240" w:lineRule="auto"/>
        <w:rPr>
          <w:rFonts w:ascii="Times" w:eastAsia="Times New Roman" w:hAnsi="Times" w:cs="Times"/>
          <w:b/>
          <w:bCs/>
          <w:sz w:val="21"/>
          <w:szCs w:val="21"/>
          <w:lang w:eastAsia="hr-HR"/>
        </w:rPr>
      </w:pP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 w:rsidR="008B67A3">
        <w:rPr>
          <w:rFonts w:ascii="Times" w:eastAsia="Times New Roman" w:hAnsi="Times" w:cs="Times"/>
          <w:b/>
          <w:bCs/>
          <w:sz w:val="21"/>
          <w:szCs w:val="21"/>
          <w:lang w:eastAsia="hr-HR"/>
        </w:rPr>
        <w:t>NAČELNIK</w:t>
      </w:r>
      <w:r w:rsidR="008B67A3">
        <w:rPr>
          <w:rFonts w:ascii="Times" w:eastAsia="Times New Roman" w:hAnsi="Times" w:cs="Times"/>
          <w:b/>
          <w:bCs/>
          <w:sz w:val="21"/>
          <w:szCs w:val="21"/>
          <w:lang w:eastAsia="hr-HR"/>
        </w:rPr>
        <w:br/>
      </w:r>
    </w:p>
    <w:p w:rsidR="0083130A" w:rsidRPr="0083130A" w:rsidRDefault="008B67A3" w:rsidP="008B67A3">
      <w:pPr>
        <w:spacing w:after="0" w:line="240" w:lineRule="auto"/>
        <w:rPr>
          <w:rFonts w:ascii="Times" w:eastAsia="Times New Roman" w:hAnsi="Times" w:cs="Times"/>
          <w:sz w:val="21"/>
          <w:szCs w:val="21"/>
          <w:lang w:eastAsia="hr-HR"/>
        </w:rPr>
      </w:pP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</w:r>
      <w:r w:rsidR="00F85549">
        <w:rPr>
          <w:rFonts w:ascii="Times" w:eastAsia="Times New Roman" w:hAnsi="Times" w:cs="Times"/>
          <w:b/>
          <w:bCs/>
          <w:sz w:val="21"/>
          <w:szCs w:val="21"/>
          <w:lang w:eastAsia="hr-HR"/>
        </w:rPr>
        <w:tab/>
        <w:t xml:space="preserve">  </w:t>
      </w:r>
      <w:r>
        <w:rPr>
          <w:rFonts w:ascii="Times" w:eastAsia="Times New Roman" w:hAnsi="Times" w:cs="Times"/>
          <w:b/>
          <w:bCs/>
          <w:sz w:val="21"/>
          <w:szCs w:val="21"/>
          <w:lang w:eastAsia="hr-HR"/>
        </w:rPr>
        <w:t>Josip Sučić</w:t>
      </w:r>
    </w:p>
    <w:p w:rsidR="00B775A8" w:rsidRDefault="00B775A8"/>
    <w:sectPr w:rsidR="00B77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0A"/>
    <w:rsid w:val="0033594F"/>
    <w:rsid w:val="004E2C9F"/>
    <w:rsid w:val="005321B4"/>
    <w:rsid w:val="00564165"/>
    <w:rsid w:val="005E4388"/>
    <w:rsid w:val="006469C6"/>
    <w:rsid w:val="00671442"/>
    <w:rsid w:val="007D39B0"/>
    <w:rsid w:val="00800413"/>
    <w:rsid w:val="00816AF3"/>
    <w:rsid w:val="0083130A"/>
    <w:rsid w:val="00880262"/>
    <w:rsid w:val="008B67A3"/>
    <w:rsid w:val="008E147D"/>
    <w:rsid w:val="00A35928"/>
    <w:rsid w:val="00A41514"/>
    <w:rsid w:val="00AA5E1C"/>
    <w:rsid w:val="00B67E02"/>
    <w:rsid w:val="00B775A8"/>
    <w:rsid w:val="00C01EA8"/>
    <w:rsid w:val="00D7574E"/>
    <w:rsid w:val="00F8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3130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6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3130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6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6407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52284852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227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CB09-F0A7-42AA-8D08-BA634D2F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2014-12-24T11:48:00Z</cp:lastPrinted>
  <dcterms:created xsi:type="dcterms:W3CDTF">2014-10-30T08:38:00Z</dcterms:created>
  <dcterms:modified xsi:type="dcterms:W3CDTF">2015-02-20T13:32:00Z</dcterms:modified>
</cp:coreProperties>
</file>