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RUŽIĆ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pošte i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i veterinarske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85200000-1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Konzultatntske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Konzultatntske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Katastarske podloge i elaborati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Katastarske podloge i elaborati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Izmjene i dopune prostornog plana Općine Ružić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Izmjene i dopune prostornog plana Općine Ružić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- I. faza rekonstrukcije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- I. faza rekonstrukcije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komunalna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poljskih, šumskih putova i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poljskih, šumskih putova i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Geodetske podloge za ceste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Detaljno prostorno uređenje stambene zone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ugradnja prometnih putokaza i znakova dobrodošlice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34992000-7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Izgradnja nogostupa u Gradcu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pristupne ceste i procesijske staze oko crkve u Kljacima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pristupne ceste i procesijske staze oko crkve u Kljacima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divljih deponija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90522400-6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objekata u vlasništvu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objekata u vlasništvu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Urđenje okoliša objekata Ivana Meštrovića u Otavicama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i uređenje stare škole u Umljanovićima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škole u Mirlović Polju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škole u Mirlović Polju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škole u Čavoglavama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objekta Dom Gradac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objekta Dom Gradac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igrališta i okoliša škole Gradac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igrališta i okoliša škole Gradac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športsko-rekreacijske zone Ružić-Gaj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igralište "Gaj" Ružić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Spomen sobe poginulim braniteljima na pomoćnom objektu igrališta u Kljacima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45212314-0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i uređenje Vatrogasnog doma Kljaci - III.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45216121-8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mreže biciklističkih i pješačkih staza, odmorišta i vidikovaca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Ulaganja u računalne programe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Higijenske potrepštine - projekt "Zaželi - faza III"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44411000-4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13.12.2022 10:20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21.01.2022 12:13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